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spacing w:before="5"/>
        <w:rPr>
          <w:rFonts w:ascii="Times New Roman"/>
          <w:sz w:val="29"/>
        </w:rPr>
      </w:pPr>
    </w:p>
    <w:p w:rsidR="00C514CE" w:rsidRDefault="006D1DD8">
      <w:pPr>
        <w:pStyle w:val="BodyText"/>
        <w:ind w:left="3060"/>
        <w:rPr>
          <w:rFonts w:ascii="Times New Roman"/>
        </w:rPr>
      </w:pPr>
      <w:r>
        <w:rPr>
          <w:rFonts w:ascii="Times New Roman"/>
          <w:noProof/>
        </w:rPr>
        <w:drawing>
          <wp:inline distT="0" distB="0" distL="0" distR="0">
            <wp:extent cx="2022634" cy="10399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22634" cy="1039939"/>
                    </a:xfrm>
                    <a:prstGeom prst="rect">
                      <a:avLst/>
                    </a:prstGeom>
                  </pic:spPr>
                </pic:pic>
              </a:graphicData>
            </a:graphic>
          </wp:inline>
        </w:drawing>
      </w: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rPr>
          <w:rFonts w:ascii="Times New Roman"/>
        </w:rPr>
      </w:pPr>
    </w:p>
    <w:p w:rsidR="00C514CE" w:rsidRDefault="00C514CE">
      <w:pPr>
        <w:pStyle w:val="BodyText"/>
        <w:spacing w:before="6"/>
        <w:rPr>
          <w:rFonts w:ascii="Times New Roman"/>
          <w:sz w:val="18"/>
        </w:rPr>
      </w:pPr>
    </w:p>
    <w:p w:rsidR="00C514CE" w:rsidRDefault="006D1DD8">
      <w:pPr>
        <w:spacing w:before="4" w:line="276" w:lineRule="auto"/>
        <w:ind w:left="3495" w:right="3573" w:hanging="3"/>
        <w:jc w:val="center"/>
        <w:rPr>
          <w:b/>
          <w:sz w:val="48"/>
        </w:rPr>
      </w:pPr>
      <w:r>
        <w:rPr>
          <w:b/>
          <w:color w:val="333333"/>
          <w:sz w:val="48"/>
        </w:rPr>
        <w:t>AWARDS REFERENCE GUIDE</w:t>
      </w:r>
    </w:p>
    <w:p w:rsidR="00C514CE" w:rsidRDefault="00C514CE">
      <w:pPr>
        <w:pStyle w:val="BodyText"/>
        <w:rPr>
          <w:b/>
          <w:sz w:val="48"/>
        </w:rPr>
      </w:pPr>
    </w:p>
    <w:p w:rsidR="00C514CE" w:rsidRDefault="00C514CE">
      <w:pPr>
        <w:pStyle w:val="BodyText"/>
        <w:rPr>
          <w:b/>
          <w:sz w:val="48"/>
        </w:rPr>
      </w:pPr>
    </w:p>
    <w:p w:rsidR="00C514CE" w:rsidRDefault="00C514CE">
      <w:pPr>
        <w:pStyle w:val="BodyText"/>
        <w:rPr>
          <w:b/>
          <w:sz w:val="48"/>
        </w:rPr>
      </w:pPr>
    </w:p>
    <w:p w:rsidR="00C514CE" w:rsidRDefault="00C514CE">
      <w:pPr>
        <w:pStyle w:val="BodyText"/>
        <w:rPr>
          <w:b/>
          <w:sz w:val="48"/>
        </w:rPr>
      </w:pPr>
    </w:p>
    <w:p w:rsidR="00C514CE" w:rsidRDefault="00C514CE">
      <w:pPr>
        <w:pStyle w:val="BodyText"/>
        <w:rPr>
          <w:b/>
          <w:sz w:val="48"/>
        </w:rPr>
      </w:pPr>
    </w:p>
    <w:p w:rsidR="00C514CE" w:rsidRDefault="00C514CE">
      <w:pPr>
        <w:pStyle w:val="BodyText"/>
        <w:rPr>
          <w:b/>
          <w:sz w:val="48"/>
        </w:rPr>
      </w:pPr>
    </w:p>
    <w:p w:rsidR="00C514CE" w:rsidRDefault="00C514CE">
      <w:pPr>
        <w:pStyle w:val="BodyText"/>
        <w:rPr>
          <w:b/>
          <w:sz w:val="48"/>
        </w:rPr>
      </w:pPr>
    </w:p>
    <w:p w:rsidR="00C514CE" w:rsidRDefault="00C514CE">
      <w:pPr>
        <w:pStyle w:val="BodyText"/>
        <w:spacing w:before="4"/>
        <w:rPr>
          <w:b/>
          <w:sz w:val="54"/>
        </w:rPr>
      </w:pPr>
    </w:p>
    <w:p w:rsidR="00C514CE" w:rsidRPr="007800CD" w:rsidRDefault="006D1DD8" w:rsidP="007800CD">
      <w:pPr>
        <w:spacing w:before="1"/>
        <w:ind w:left="2723" w:right="2886"/>
        <w:jc w:val="center"/>
        <w:rPr>
          <w:rFonts w:ascii="Times New Roman"/>
          <w:b/>
          <w:sz w:val="20"/>
        </w:rPr>
        <w:sectPr w:rsidR="00C514CE" w:rsidRPr="007800CD">
          <w:footerReference w:type="default" r:id="rId8"/>
          <w:type w:val="continuous"/>
          <w:pgSz w:w="12240" w:h="15840"/>
          <w:pgMar w:top="1500" w:right="1220" w:bottom="960" w:left="1680" w:header="720" w:footer="772" w:gutter="0"/>
          <w:pgNumType w:start="1"/>
          <w:cols w:space="720"/>
        </w:sectPr>
      </w:pPr>
      <w:r>
        <w:rPr>
          <w:rFonts w:ascii="Times New Roman"/>
          <w:b/>
          <w:color w:val="333333"/>
          <w:sz w:val="20"/>
        </w:rPr>
        <w:t>Updated: January 20</w:t>
      </w:r>
      <w:r w:rsidR="007800CD">
        <w:rPr>
          <w:rFonts w:ascii="Times New Roman"/>
          <w:b/>
          <w:color w:val="333333"/>
          <w:sz w:val="20"/>
        </w:rPr>
        <w:t>23</w:t>
      </w:r>
    </w:p>
    <w:p w:rsidR="00C514CE" w:rsidRDefault="00C514CE">
      <w:pPr>
        <w:pStyle w:val="BodyText"/>
        <w:spacing w:before="10"/>
        <w:rPr>
          <w:rFonts w:ascii="Times New Roman"/>
          <w:b/>
          <w:sz w:val="2"/>
        </w:rPr>
      </w:pPr>
    </w:p>
    <w:p w:rsidR="00C514CE" w:rsidRDefault="006D1DD8">
      <w:pPr>
        <w:pStyle w:val="BodyText"/>
        <w:ind w:left="3831"/>
        <w:rPr>
          <w:rFonts w:ascii="Times New Roman"/>
        </w:rPr>
      </w:pPr>
      <w:r>
        <w:rPr>
          <w:rFonts w:ascii="Times New Roman"/>
          <w:noProof/>
        </w:rPr>
        <w:drawing>
          <wp:inline distT="0" distB="0" distL="0" distR="0">
            <wp:extent cx="1032064" cy="56902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32064" cy="569023"/>
                    </a:xfrm>
                    <a:prstGeom prst="rect">
                      <a:avLst/>
                    </a:prstGeom>
                  </pic:spPr>
                </pic:pic>
              </a:graphicData>
            </a:graphic>
          </wp:inline>
        </w:drawing>
      </w:r>
    </w:p>
    <w:p w:rsidR="00C514CE" w:rsidRDefault="00C514CE">
      <w:pPr>
        <w:pStyle w:val="BodyText"/>
        <w:rPr>
          <w:rFonts w:ascii="Times New Roman"/>
          <w:b/>
        </w:rPr>
      </w:pPr>
    </w:p>
    <w:p w:rsidR="00C514CE" w:rsidRDefault="006D1DD8">
      <w:pPr>
        <w:spacing w:before="174" w:line="242" w:lineRule="auto"/>
        <w:ind w:left="3749" w:right="3732" w:hanging="96"/>
        <w:jc w:val="center"/>
        <w:rPr>
          <w:b/>
          <w:sz w:val="24"/>
        </w:rPr>
      </w:pPr>
      <w:r>
        <w:rPr>
          <w:b/>
          <w:color w:val="333333"/>
          <w:sz w:val="24"/>
        </w:rPr>
        <w:t>AWARDS CHAIR’S REFERENCE GUIDE</w:t>
      </w:r>
    </w:p>
    <w:p w:rsidR="00C514CE" w:rsidRDefault="006D1DD8">
      <w:pPr>
        <w:pStyle w:val="BodyText"/>
        <w:spacing w:before="89"/>
        <w:ind w:left="120"/>
      </w:pPr>
      <w:r>
        <w:t>In addition to this reference guide the awards chair should:</w:t>
      </w:r>
    </w:p>
    <w:p w:rsidR="00C514CE" w:rsidRDefault="006D1DD8">
      <w:pPr>
        <w:pStyle w:val="ListParagraph"/>
        <w:numPr>
          <w:ilvl w:val="0"/>
          <w:numId w:val="4"/>
        </w:numPr>
        <w:tabs>
          <w:tab w:val="left" w:pos="481"/>
        </w:tabs>
        <w:spacing w:before="1"/>
        <w:ind w:right="218"/>
        <w:rPr>
          <w:sz w:val="20"/>
        </w:rPr>
      </w:pPr>
      <w:r>
        <w:rPr>
          <w:sz w:val="20"/>
        </w:rPr>
        <w:t xml:space="preserve">Review all information on the Alabama PTA website </w:t>
      </w:r>
      <w:hyperlink r:id="rId9">
        <w:r>
          <w:rPr>
            <w:sz w:val="20"/>
          </w:rPr>
          <w:t xml:space="preserve">www.alabamapta.org </w:t>
        </w:r>
      </w:hyperlink>
      <w:r>
        <w:rPr>
          <w:sz w:val="20"/>
        </w:rPr>
        <w:t>and the National PTA website</w:t>
      </w:r>
      <w:hyperlink r:id="rId10">
        <w:r>
          <w:rPr>
            <w:sz w:val="20"/>
          </w:rPr>
          <w:t xml:space="preserve"> www.pta.org.</w:t>
        </w:r>
      </w:hyperlink>
    </w:p>
    <w:p w:rsidR="00C514CE" w:rsidRDefault="006D1DD8">
      <w:pPr>
        <w:pStyle w:val="ListParagraph"/>
        <w:numPr>
          <w:ilvl w:val="0"/>
          <w:numId w:val="4"/>
        </w:numPr>
        <w:tabs>
          <w:tab w:val="left" w:pos="481"/>
        </w:tabs>
        <w:spacing w:line="229" w:lineRule="exact"/>
        <w:ind w:hanging="363"/>
        <w:rPr>
          <w:sz w:val="20"/>
        </w:rPr>
      </w:pPr>
      <w:r>
        <w:rPr>
          <w:sz w:val="20"/>
        </w:rPr>
        <w:t>Check with your PTA president for any written materials from National</w:t>
      </w:r>
      <w:r>
        <w:rPr>
          <w:spacing w:val="-11"/>
          <w:sz w:val="20"/>
        </w:rPr>
        <w:t xml:space="preserve"> </w:t>
      </w:r>
      <w:r>
        <w:rPr>
          <w:sz w:val="20"/>
        </w:rPr>
        <w:t>PTA.</w:t>
      </w:r>
    </w:p>
    <w:p w:rsidR="00C514CE" w:rsidRDefault="006D1DD8">
      <w:pPr>
        <w:pStyle w:val="ListParagraph"/>
        <w:numPr>
          <w:ilvl w:val="0"/>
          <w:numId w:val="4"/>
        </w:numPr>
        <w:tabs>
          <w:tab w:val="left" w:pos="481"/>
        </w:tabs>
        <w:spacing w:line="234" w:lineRule="exact"/>
        <w:ind w:hanging="363"/>
        <w:rPr>
          <w:sz w:val="20"/>
        </w:rPr>
      </w:pPr>
      <w:r>
        <w:rPr>
          <w:sz w:val="20"/>
        </w:rPr>
        <w:t>Be familiar with your PTA</w:t>
      </w:r>
      <w:r>
        <w:rPr>
          <w:spacing w:val="1"/>
          <w:sz w:val="20"/>
        </w:rPr>
        <w:t xml:space="preserve"> </w:t>
      </w:r>
      <w:r>
        <w:rPr>
          <w:sz w:val="20"/>
        </w:rPr>
        <w:t>Bylaws</w:t>
      </w:r>
    </w:p>
    <w:p w:rsidR="00C514CE" w:rsidRDefault="006D1DD8">
      <w:pPr>
        <w:pStyle w:val="ListParagraph"/>
        <w:numPr>
          <w:ilvl w:val="0"/>
          <w:numId w:val="4"/>
        </w:numPr>
        <w:tabs>
          <w:tab w:val="left" w:pos="481"/>
        </w:tabs>
        <w:spacing w:line="237" w:lineRule="auto"/>
        <w:ind w:right="231"/>
        <w:rPr>
          <w:sz w:val="20"/>
        </w:rPr>
      </w:pPr>
      <w:r>
        <w:rPr>
          <w:sz w:val="20"/>
        </w:rPr>
        <w:t>Verify with your PTA president that your name, mailing address, telephone number, and email address have been submitted to Alabama</w:t>
      </w:r>
      <w:r>
        <w:rPr>
          <w:spacing w:val="9"/>
          <w:sz w:val="20"/>
        </w:rPr>
        <w:t xml:space="preserve"> </w:t>
      </w:r>
      <w:r>
        <w:rPr>
          <w:sz w:val="20"/>
        </w:rPr>
        <w:t>PTA</w:t>
      </w:r>
      <w:r w:rsidR="00EC2FB1">
        <w:rPr>
          <w:sz w:val="20"/>
        </w:rPr>
        <w:t xml:space="preserve"> via MemberHub</w:t>
      </w:r>
      <w:r>
        <w:rPr>
          <w:sz w:val="20"/>
        </w:rPr>
        <w:t>.</w:t>
      </w:r>
    </w:p>
    <w:p w:rsidR="00C514CE" w:rsidRDefault="00C514CE">
      <w:pPr>
        <w:pStyle w:val="BodyText"/>
        <w:spacing w:before="11"/>
      </w:pPr>
    </w:p>
    <w:p w:rsidR="00C514CE" w:rsidRDefault="006D1DD8" w:rsidP="00F8470E">
      <w:pPr>
        <w:pStyle w:val="Heading2"/>
        <w:spacing w:before="1" w:line="242" w:lineRule="exact"/>
        <w:jc w:val="center"/>
      </w:pPr>
      <w:r>
        <w:rPr>
          <w:u w:val="single"/>
        </w:rPr>
        <w:t>PTA IN GOOD STANDING</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Fonts w:asciiTheme="minorHAnsi" w:hAnsiTheme="minorHAnsi" w:cs="Tahoma"/>
          <w:color w:val="000000"/>
          <w:sz w:val="20"/>
          <w:szCs w:val="20"/>
          <w:bdr w:val="none" w:sz="0" w:space="0" w:color="auto" w:frame="1"/>
        </w:rPr>
        <w:t xml:space="preserve">A local PTA </w:t>
      </w:r>
      <w:r>
        <w:rPr>
          <w:rFonts w:asciiTheme="minorHAnsi" w:hAnsiTheme="minorHAnsi" w:cs="Tahoma"/>
          <w:color w:val="000000"/>
          <w:sz w:val="20"/>
          <w:szCs w:val="20"/>
          <w:bdr w:val="none" w:sz="0" w:space="0" w:color="auto" w:frame="1"/>
        </w:rPr>
        <w:t xml:space="preserve">must be </w:t>
      </w:r>
      <w:r w:rsidRPr="00F8470E">
        <w:rPr>
          <w:rFonts w:asciiTheme="minorHAnsi" w:hAnsiTheme="minorHAnsi" w:cs="Tahoma"/>
          <w:color w:val="000000"/>
          <w:sz w:val="20"/>
          <w:szCs w:val="20"/>
          <w:bdr w:val="none" w:sz="0" w:space="0" w:color="auto" w:frame="1"/>
        </w:rPr>
        <w:t>in good standing</w:t>
      </w:r>
      <w:r>
        <w:rPr>
          <w:rFonts w:asciiTheme="minorHAnsi" w:hAnsiTheme="minorHAnsi" w:cs="Tahoma"/>
          <w:color w:val="000000"/>
          <w:sz w:val="20"/>
          <w:szCs w:val="20"/>
          <w:bdr w:val="none" w:sz="0" w:space="0" w:color="auto" w:frame="1"/>
        </w:rPr>
        <w:t xml:space="preserve"> to receive awards and scholarships from Alabama PTA and National PTA</w:t>
      </w:r>
      <w:r w:rsidRPr="00F8470E">
        <w:rPr>
          <w:rFonts w:asciiTheme="minorHAnsi" w:hAnsiTheme="minorHAnsi" w:cs="Tahoma"/>
          <w:color w:val="000000"/>
          <w:sz w:val="20"/>
          <w:szCs w:val="20"/>
          <w:bdr w:val="none" w:sz="0" w:space="0" w:color="auto" w:frame="1"/>
        </w:rPr>
        <w:t>:</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Fonts w:asciiTheme="minorHAnsi" w:hAnsiTheme="minorHAnsi" w:cs="Tahoma"/>
          <w:color w:val="000000"/>
          <w:sz w:val="20"/>
          <w:szCs w:val="20"/>
          <w:bdr w:val="none" w:sz="0" w:space="0" w:color="auto" w:frame="1"/>
        </w:rPr>
        <w:t>(i) Adheres to the purposes and basic policies of PTA</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Style w:val="wixguard"/>
          <w:rFonts w:asciiTheme="minorHAnsi" w:hAnsiTheme="minorHAnsi" w:cs="Tahoma"/>
          <w:color w:val="000000"/>
          <w:sz w:val="20"/>
          <w:szCs w:val="20"/>
          <w:bdr w:val="none" w:sz="0" w:space="0" w:color="auto" w:frame="1"/>
        </w:rPr>
        <w:t>​</w:t>
      </w:r>
      <w:r w:rsidRPr="00F8470E">
        <w:rPr>
          <w:rFonts w:asciiTheme="minorHAnsi" w:hAnsiTheme="minorHAnsi" w:cs="Tahoma"/>
          <w:color w:val="000000"/>
          <w:sz w:val="20"/>
          <w:szCs w:val="20"/>
          <w:bdr w:val="none" w:sz="0" w:space="0" w:color="auto" w:frame="1"/>
        </w:rPr>
        <w:t>(ii) Remits dues to Alabama PTA by dates designated in</w:t>
      </w:r>
      <w:r w:rsidR="00EC2FB1">
        <w:rPr>
          <w:rFonts w:asciiTheme="minorHAnsi" w:hAnsiTheme="minorHAnsi" w:cs="Tahoma"/>
          <w:color w:val="000000"/>
          <w:sz w:val="20"/>
          <w:szCs w:val="20"/>
          <w:bdr w:val="none" w:sz="0" w:space="0" w:color="auto" w:frame="1"/>
        </w:rPr>
        <w:t xml:space="preserve"> Alabama PTA</w:t>
      </w:r>
      <w:r w:rsidRPr="00F8470E">
        <w:rPr>
          <w:rFonts w:asciiTheme="minorHAnsi" w:hAnsiTheme="minorHAnsi" w:cs="Tahoma"/>
          <w:color w:val="000000"/>
          <w:sz w:val="20"/>
          <w:szCs w:val="20"/>
          <w:bdr w:val="none" w:sz="0" w:space="0" w:color="auto" w:frame="1"/>
        </w:rPr>
        <w:t xml:space="preserve"> bylaws</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Fonts w:asciiTheme="minorHAnsi" w:hAnsiTheme="minorHAnsi" w:cs="Tahoma"/>
          <w:color w:val="000000"/>
          <w:sz w:val="20"/>
          <w:szCs w:val="20"/>
          <w:bdr w:val="none" w:sz="0" w:space="0" w:color="auto" w:frame="1"/>
        </w:rPr>
        <w:t>(iii) Has a current officer list on file in the Alabama PTA office</w:t>
      </w:r>
      <w:r w:rsidR="00781BF5">
        <w:rPr>
          <w:rFonts w:asciiTheme="minorHAnsi" w:hAnsiTheme="minorHAnsi" w:cs="Tahoma"/>
          <w:color w:val="000000"/>
          <w:sz w:val="20"/>
          <w:szCs w:val="20"/>
          <w:bdr w:val="none" w:sz="0" w:space="0" w:color="auto" w:frame="1"/>
        </w:rPr>
        <w:t xml:space="preserve"> via MemberHub</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Style w:val="wixguard"/>
          <w:rFonts w:asciiTheme="minorHAnsi" w:hAnsiTheme="minorHAnsi" w:cs="Tahoma"/>
          <w:color w:val="000000"/>
          <w:sz w:val="20"/>
          <w:szCs w:val="20"/>
          <w:bdr w:val="none" w:sz="0" w:space="0" w:color="auto" w:frame="1"/>
        </w:rPr>
        <w:t>​</w:t>
      </w:r>
      <w:r w:rsidRPr="00F8470E">
        <w:rPr>
          <w:rFonts w:asciiTheme="minorHAnsi" w:hAnsiTheme="minorHAnsi" w:cs="Tahoma"/>
          <w:color w:val="000000"/>
          <w:sz w:val="20"/>
          <w:szCs w:val="20"/>
          <w:bdr w:val="none" w:sz="0" w:space="0" w:color="auto" w:frame="1"/>
        </w:rPr>
        <w:t>(iv) Must have bylaws which have been updated within the last three (3) years, on file in the Alabama PTA Office</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bookmarkStart w:id="0" w:name="_GoBack"/>
      <w:bookmarkEnd w:id="0"/>
      <w:r w:rsidRPr="00F8470E">
        <w:rPr>
          <w:rFonts w:asciiTheme="minorHAnsi" w:hAnsiTheme="minorHAnsi" w:cs="Tahoma"/>
          <w:color w:val="000000"/>
          <w:sz w:val="20"/>
          <w:szCs w:val="20"/>
          <w:bdr w:val="none" w:sz="0" w:space="0" w:color="auto" w:frame="1"/>
        </w:rPr>
        <w:t>(v) Must maintain its 501©(3) tax exempt status or be actively working in conjunction with Alabama PTA to have its tax exempt status reinstated</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Style w:val="wixguard"/>
          <w:rFonts w:asciiTheme="minorHAnsi" w:hAnsiTheme="minorHAnsi" w:cs="Tahoma"/>
          <w:color w:val="000000"/>
          <w:sz w:val="20"/>
          <w:szCs w:val="20"/>
          <w:bdr w:val="none" w:sz="0" w:space="0" w:color="auto" w:frame="1"/>
        </w:rPr>
        <w:t>​</w:t>
      </w:r>
      <w:r w:rsidRPr="00F8470E">
        <w:rPr>
          <w:rFonts w:asciiTheme="minorHAnsi" w:hAnsiTheme="minorHAnsi" w:cs="Tahoma"/>
          <w:color w:val="000000"/>
          <w:sz w:val="20"/>
          <w:szCs w:val="20"/>
          <w:bdr w:val="none" w:sz="0" w:space="0" w:color="auto" w:frame="1"/>
        </w:rPr>
        <w:t>(vi) Must maintain membership levels as follows: A minimum of 15 members for schools with enrollment of 200 or less students, 25 members for schools with enrollment of 201 to 500 students, and 50 members for schools with enrollment of greater than 500 students </w:t>
      </w:r>
    </w:p>
    <w:p w:rsidR="00F8470E" w:rsidRPr="00F8470E" w:rsidRDefault="00F8470E" w:rsidP="00F8470E">
      <w:pPr>
        <w:pStyle w:val="font8"/>
        <w:spacing w:before="0" w:beforeAutospacing="0" w:after="0" w:afterAutospacing="0"/>
        <w:textAlignment w:val="baseline"/>
        <w:rPr>
          <w:rFonts w:asciiTheme="minorHAnsi" w:hAnsiTheme="minorHAnsi"/>
          <w:sz w:val="20"/>
          <w:szCs w:val="20"/>
        </w:rPr>
      </w:pPr>
      <w:r w:rsidRPr="00F8470E">
        <w:rPr>
          <w:rStyle w:val="wixguard"/>
          <w:rFonts w:asciiTheme="minorHAnsi" w:hAnsiTheme="minorHAnsi" w:cs="Tahoma"/>
          <w:color w:val="000000"/>
          <w:sz w:val="20"/>
          <w:szCs w:val="20"/>
          <w:bdr w:val="none" w:sz="0" w:space="0" w:color="auto" w:frame="1"/>
        </w:rPr>
        <w:t>​</w:t>
      </w:r>
      <w:r w:rsidRPr="00F8470E">
        <w:rPr>
          <w:rFonts w:asciiTheme="minorHAnsi" w:hAnsiTheme="minorHAnsi" w:cs="Tahoma"/>
          <w:color w:val="000000"/>
          <w:sz w:val="20"/>
          <w:szCs w:val="20"/>
          <w:bdr w:val="none" w:sz="0" w:space="0" w:color="auto" w:frame="1"/>
        </w:rPr>
        <w:t>(vii) If located with an organized council, follows adopted guidelines of that council, in paying dues and/or participating in other programs.</w:t>
      </w:r>
    </w:p>
    <w:p w:rsidR="009E2174" w:rsidRPr="00F8470E" w:rsidRDefault="009E2174" w:rsidP="009E2174">
      <w:pPr>
        <w:tabs>
          <w:tab w:val="left" w:pos="481"/>
        </w:tabs>
        <w:ind w:left="120" w:right="231"/>
        <w:jc w:val="both"/>
        <w:rPr>
          <w:rFonts w:asciiTheme="minorHAnsi" w:hAnsiTheme="minorHAnsi"/>
          <w:sz w:val="20"/>
          <w:szCs w:val="20"/>
        </w:rPr>
      </w:pPr>
    </w:p>
    <w:p w:rsidR="009E2174" w:rsidRPr="009E2174" w:rsidRDefault="009E2174" w:rsidP="009E2174">
      <w:pPr>
        <w:tabs>
          <w:tab w:val="left" w:pos="481"/>
        </w:tabs>
        <w:ind w:left="120" w:right="231"/>
        <w:jc w:val="center"/>
        <w:rPr>
          <w:rFonts w:asciiTheme="minorHAnsi" w:hAnsiTheme="minorHAnsi"/>
          <w:color w:val="000000" w:themeColor="text1"/>
          <w:sz w:val="20"/>
          <w:szCs w:val="20"/>
        </w:rPr>
      </w:pPr>
      <w:r w:rsidRPr="009E2174">
        <w:rPr>
          <w:rFonts w:asciiTheme="minorHAnsi" w:hAnsiTheme="minorHAnsi" w:cs="Arial"/>
          <w:b/>
          <w:bCs/>
          <w:color w:val="000000" w:themeColor="text1"/>
          <w:sz w:val="20"/>
          <w:szCs w:val="20"/>
          <w:shd w:val="clear" w:color="auto" w:fill="FFFFFF"/>
        </w:rPr>
        <w:t>PTA's mission is to make every child’s potential a reality by engaging and empowering families and communities to advocate for all children.</w:t>
      </w:r>
    </w:p>
    <w:p w:rsidR="00C514CE" w:rsidRDefault="00C514CE">
      <w:pPr>
        <w:pStyle w:val="BodyText"/>
        <w:spacing w:before="1"/>
        <w:rPr>
          <w:sz w:val="19"/>
        </w:rPr>
      </w:pPr>
    </w:p>
    <w:p w:rsidR="009E2174" w:rsidRPr="00F8470E" w:rsidRDefault="009E2174" w:rsidP="00F8470E">
      <w:pPr>
        <w:pStyle w:val="BodyText"/>
        <w:spacing w:before="1"/>
        <w:jc w:val="center"/>
        <w:rPr>
          <w:b/>
          <w:bCs/>
          <w:u w:val="single"/>
        </w:rPr>
      </w:pPr>
      <w:r w:rsidRPr="00F8470E">
        <w:rPr>
          <w:b/>
          <w:bCs/>
          <w:u w:val="single"/>
        </w:rPr>
        <w:t>PTA Values</w:t>
      </w:r>
    </w:p>
    <w:p w:rsidR="009E2174" w:rsidRDefault="009E2174">
      <w:pPr>
        <w:pStyle w:val="BodyText"/>
        <w:spacing w:before="1"/>
      </w:pPr>
      <w:r w:rsidRPr="009E2174">
        <w:rPr>
          <w:b/>
          <w:bCs/>
        </w:rPr>
        <w:t>Collaboration:</w:t>
      </w:r>
      <w:r w:rsidRPr="009E2174">
        <w:t xml:space="preserve"> We will work in partnership with a wide array of individuals and organization</w:t>
      </w:r>
      <w:r>
        <w:t>s</w:t>
      </w:r>
      <w:r w:rsidRPr="009E2174">
        <w:t xml:space="preserve"> to broaden and enhance our ability to serve and advocate for all children and families.</w:t>
      </w:r>
    </w:p>
    <w:p w:rsidR="009E2174" w:rsidRDefault="009E2174">
      <w:pPr>
        <w:pStyle w:val="BodyText"/>
        <w:spacing w:before="1"/>
      </w:pPr>
      <w:r w:rsidRPr="009E2174">
        <w:rPr>
          <w:b/>
          <w:bCs/>
        </w:rPr>
        <w:t>Commitment:</w:t>
      </w:r>
      <w:r>
        <w:t xml:space="preserve"> We are dedicated to children’s educational success, health, and well-being through strong family and community engagement, while remaining accountable to the principles upon which our association was founded.</w:t>
      </w:r>
    </w:p>
    <w:p w:rsidR="009E2174" w:rsidRDefault="009E2174">
      <w:pPr>
        <w:pStyle w:val="BodyText"/>
        <w:spacing w:before="1"/>
      </w:pPr>
      <w:r w:rsidRPr="009E2174">
        <w:rPr>
          <w:b/>
          <w:bCs/>
        </w:rPr>
        <w:t>Diversity:</w:t>
      </w:r>
      <w: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rsidR="009E2174" w:rsidRDefault="009E2174">
      <w:pPr>
        <w:pStyle w:val="BodyText"/>
        <w:spacing w:before="1"/>
      </w:pPr>
      <w:r w:rsidRPr="009E2174">
        <w:rPr>
          <w:b/>
          <w:bCs/>
        </w:rPr>
        <w:t>Respect:</w:t>
      </w:r>
      <w:r>
        <w:t xml:space="preserve"> We value the individual contributions of members, employees, volunteers, and partners as we work collaboratively to achieve our association’s goals.</w:t>
      </w:r>
    </w:p>
    <w:p w:rsidR="009E2174" w:rsidRPr="009E2174" w:rsidRDefault="009E2174">
      <w:pPr>
        <w:pStyle w:val="BodyText"/>
        <w:spacing w:before="1"/>
      </w:pPr>
      <w:r>
        <w:t>Accountability: All members, employees, volunteers, and partners have a shared responsibility to align their efforts toward the achievement of our association’s strategic initiatives.</w:t>
      </w:r>
    </w:p>
    <w:p w:rsidR="009E2174" w:rsidRDefault="009E2174" w:rsidP="009E2174">
      <w:pPr>
        <w:pStyle w:val="BodyText"/>
        <w:spacing w:before="1"/>
        <w:jc w:val="both"/>
        <w:rPr>
          <w:sz w:val="19"/>
        </w:rPr>
      </w:pPr>
    </w:p>
    <w:p w:rsidR="00C514CE" w:rsidRDefault="006D1DD8">
      <w:pPr>
        <w:pStyle w:val="Heading2"/>
        <w:spacing w:line="241" w:lineRule="exact"/>
        <w:ind w:left="2781" w:right="2886"/>
        <w:jc w:val="center"/>
      </w:pPr>
      <w:r>
        <w:rPr>
          <w:u w:val="single" w:color="333333"/>
        </w:rPr>
        <w:t>GENERAL INFORMATION</w:t>
      </w:r>
    </w:p>
    <w:p w:rsidR="00C514CE" w:rsidRDefault="006D1DD8">
      <w:pPr>
        <w:pStyle w:val="BodyText"/>
        <w:ind w:left="120" w:right="297"/>
      </w:pPr>
      <w:r>
        <w:t>Alabama PTA recognizes the importance of partnerships between home and school and will recognize individuals and organizations that have exhibited a strong commitment to improving these partnerships at their annual convention each year. Award applications sent to Alabama PTA for judging become the property of Alabama PTA. Award applications must include the appropriate application form and be submitted to Alabama PTA by March 1. Activities from the spring of the previous school year may be included.</w:t>
      </w:r>
    </w:p>
    <w:p w:rsidR="00C514CE" w:rsidRDefault="00C514CE">
      <w:pPr>
        <w:sectPr w:rsidR="00C514CE">
          <w:pgSz w:w="12240" w:h="15840"/>
          <w:pgMar w:top="1500" w:right="1220" w:bottom="960" w:left="1680" w:header="0" w:footer="772" w:gutter="0"/>
          <w:cols w:space="720"/>
        </w:sectPr>
      </w:pPr>
    </w:p>
    <w:p w:rsidR="00C514CE" w:rsidRDefault="006D1DD8">
      <w:pPr>
        <w:pStyle w:val="Heading2"/>
        <w:spacing w:before="45" w:line="241" w:lineRule="exact"/>
        <w:ind w:left="3668"/>
      </w:pPr>
      <w:r>
        <w:rPr>
          <w:u w:val="single"/>
        </w:rPr>
        <w:lastRenderedPageBreak/>
        <w:t>TIPS FOR AWARD SUBMISSION</w:t>
      </w:r>
    </w:p>
    <w:p w:rsidR="00C514CE" w:rsidRDefault="006D1DD8">
      <w:pPr>
        <w:pStyle w:val="BodyText"/>
        <w:ind w:left="120" w:right="216"/>
        <w:jc w:val="both"/>
      </w:pPr>
      <w:r>
        <w:t>A good application is one that uses descriptive language that details the project/program rather than giving conclusions. For example, instead of saying "parent night was a success," descriptive language tells why it was a success, i.e., "One hundred parents attended parents' night, whereas in the past no more than 50 parents have ever attended. As a result, we have 20 new PTA members." Descriptive language also avoids just making lists such as, "Our PTA held a health fair, a spaghetti night, and a parents' night." Instead it informs the reader what the PTA accomplished and why: "We held a health fair in our community because the majority of children and adults have not had hearing or eye tests. Three hundred (300) children and adults were tested, and 35 were found to need follow-up. PTA is now working with the hospital association to provide that follow up for those who cannot afford it." Space is limited, so choose words carefully. Award applications should address local activities supported or sponsored by the PTA and not the activities of the school</w:t>
      </w:r>
      <w:r>
        <w:rPr>
          <w:spacing w:val="-30"/>
        </w:rPr>
        <w:t xml:space="preserve"> </w:t>
      </w:r>
      <w:r>
        <w:t>staff.</w:t>
      </w:r>
    </w:p>
    <w:p w:rsidR="00C514CE" w:rsidRDefault="00C514CE">
      <w:pPr>
        <w:pStyle w:val="BodyText"/>
        <w:spacing w:before="9"/>
        <w:rPr>
          <w:sz w:val="24"/>
        </w:rPr>
      </w:pPr>
    </w:p>
    <w:p w:rsidR="00C514CE" w:rsidRDefault="00C514CE">
      <w:pPr>
        <w:pStyle w:val="BodyText"/>
        <w:spacing w:before="4"/>
        <w:rPr>
          <w:b/>
          <w:sz w:val="10"/>
        </w:rPr>
      </w:pPr>
    </w:p>
    <w:p w:rsidR="00C514CE" w:rsidRDefault="006D1DD8">
      <w:pPr>
        <w:spacing w:before="56" w:line="242" w:lineRule="auto"/>
        <w:ind w:left="146" w:right="728"/>
        <w:rPr>
          <w:b/>
        </w:rPr>
      </w:pPr>
      <w:r>
        <w:rPr>
          <w:b/>
        </w:rPr>
        <w:t xml:space="preserve">Alabama PTA has switched to digital submission. The following awards must be submitted digitally to </w:t>
      </w:r>
      <w:hyperlink r:id="rId11">
        <w:r>
          <w:rPr>
            <w:b/>
            <w:color w:val="0000FF"/>
            <w:u w:val="single" w:color="0000FF"/>
          </w:rPr>
          <w:t>ALPTA.awards@gmail.com</w:t>
        </w:r>
      </w:hyperlink>
      <w:r>
        <w:rPr>
          <w:b/>
        </w:rPr>
        <w:t>. The link for the application is listed after each award.</w:t>
      </w:r>
    </w:p>
    <w:p w:rsidR="008A2535" w:rsidRDefault="008A2535">
      <w:pPr>
        <w:spacing w:before="56" w:line="242" w:lineRule="auto"/>
        <w:ind w:left="146" w:right="728"/>
        <w:rPr>
          <w:b/>
        </w:rPr>
      </w:pPr>
      <w:r>
        <w:rPr>
          <w:b/>
        </w:rPr>
        <w:t xml:space="preserve">You can find more information and the applications here: </w:t>
      </w:r>
      <w:r w:rsidR="00B222BF" w:rsidRPr="00B222BF">
        <w:rPr>
          <w:b/>
        </w:rPr>
        <w:t>https://www.alabamapta.org/pta-awards</w:t>
      </w:r>
    </w:p>
    <w:p w:rsidR="00C514CE" w:rsidRDefault="00C514CE">
      <w:pPr>
        <w:pStyle w:val="BodyText"/>
        <w:rPr>
          <w:b/>
          <w:sz w:val="16"/>
        </w:rPr>
      </w:pPr>
    </w:p>
    <w:p w:rsidR="00C514CE" w:rsidRDefault="006D1DD8">
      <w:pPr>
        <w:pStyle w:val="Heading1"/>
        <w:spacing w:before="52"/>
        <w:rPr>
          <w:u w:val="none"/>
        </w:rPr>
      </w:pPr>
      <w:r>
        <w:t>OUTSTANDING EDUCATOR AWARDS</w:t>
      </w:r>
    </w:p>
    <w:p w:rsidR="00C514CE" w:rsidRDefault="006D1DD8">
      <w:pPr>
        <w:spacing w:before="2" w:line="242" w:lineRule="auto"/>
        <w:ind w:left="146" w:right="338"/>
        <w:rPr>
          <w:b/>
          <w:sz w:val="20"/>
        </w:rPr>
      </w:pPr>
      <w:r>
        <w:rPr>
          <w:sz w:val="20"/>
        </w:rPr>
        <w:t>Strong PTAs must have the cooperation and support of parents, teachers, principals, and superintendents who support PTA activities. Alabama PTA recognizes educators who put forth special effort to work with PTA through its Outstanding Educator Awards. Submitting an application shows PTA's appreciation and provides an opportunity to recognize that person locally</w:t>
      </w:r>
      <w:r>
        <w:rPr>
          <w:b/>
          <w:sz w:val="20"/>
        </w:rPr>
        <w:t>. Past winners of any Educator Award are not eligible to be re-nominated for that same award for 5 years.</w:t>
      </w:r>
      <w:r w:rsidR="00B222BF">
        <w:rPr>
          <w:b/>
          <w:sz w:val="20"/>
        </w:rPr>
        <w:t xml:space="preserve"> See list of past winners here:</w:t>
      </w:r>
      <w:r w:rsidR="00B222BF" w:rsidRPr="00B222BF">
        <w:t xml:space="preserve"> </w:t>
      </w:r>
      <w:r w:rsidR="00B222BF" w:rsidRPr="00B222BF">
        <w:rPr>
          <w:b/>
          <w:sz w:val="20"/>
        </w:rPr>
        <w:t>https://www.alabamapta.org/pta-awards</w:t>
      </w:r>
    </w:p>
    <w:p w:rsidR="00C514CE" w:rsidRDefault="00C514CE">
      <w:pPr>
        <w:pStyle w:val="BodyText"/>
        <w:spacing w:before="5"/>
        <w:rPr>
          <w:b/>
          <w:sz w:val="16"/>
        </w:rPr>
      </w:pPr>
    </w:p>
    <w:p w:rsidR="00B222BF" w:rsidRDefault="00B222BF" w:rsidP="00B222BF">
      <w:pPr>
        <w:spacing w:before="59" w:line="243" w:lineRule="exact"/>
        <w:ind w:left="120"/>
        <w:rPr>
          <w:sz w:val="20"/>
        </w:rPr>
      </w:pPr>
      <w:r>
        <w:rPr>
          <w:b/>
          <w:sz w:val="20"/>
          <w:u w:val="single"/>
        </w:rPr>
        <w:t>Outstanding Superintendent</w:t>
      </w:r>
      <w:r>
        <w:rPr>
          <w:b/>
          <w:sz w:val="20"/>
        </w:rPr>
        <w:t xml:space="preserve"> </w:t>
      </w:r>
      <w:r>
        <w:rPr>
          <w:sz w:val="20"/>
        </w:rPr>
        <w:t>Award: Plaque</w:t>
      </w:r>
    </w:p>
    <w:p w:rsidR="00B222BF" w:rsidRDefault="00B222BF" w:rsidP="00B222BF">
      <w:pPr>
        <w:pStyle w:val="BodyText"/>
        <w:ind w:left="120" w:right="4461"/>
      </w:pPr>
      <w:r>
        <w:t xml:space="preserve">Criteria: Must be nominated by a council or three PTAs. Application link: </w:t>
      </w:r>
      <w:hyperlink r:id="rId12">
        <w:r>
          <w:rPr>
            <w:color w:val="0000FF"/>
            <w:u w:val="single" w:color="0000FF"/>
          </w:rPr>
          <w:t>https://www.alabamapta.org/pta-awards</w:t>
        </w:r>
      </w:hyperlink>
    </w:p>
    <w:p w:rsidR="00B222BF" w:rsidRDefault="00B222BF" w:rsidP="00B222BF">
      <w:pPr>
        <w:pStyle w:val="BodyText"/>
        <w:spacing w:before="3"/>
        <w:rPr>
          <w:sz w:val="15"/>
        </w:rPr>
      </w:pPr>
    </w:p>
    <w:p w:rsidR="00B222BF" w:rsidRDefault="00B222BF">
      <w:pPr>
        <w:pStyle w:val="Heading2"/>
        <w:spacing w:line="240" w:lineRule="exact"/>
        <w:rPr>
          <w:u w:val="single"/>
        </w:rPr>
      </w:pPr>
    </w:p>
    <w:p w:rsidR="00B222BF" w:rsidRDefault="00B222BF" w:rsidP="00B222BF">
      <w:pPr>
        <w:pStyle w:val="Heading2"/>
        <w:spacing w:before="42" w:line="241" w:lineRule="exact"/>
      </w:pPr>
      <w:r>
        <w:rPr>
          <w:u w:val="single"/>
        </w:rPr>
        <w:t>Outstanding Administrator</w:t>
      </w:r>
      <w:r>
        <w:t xml:space="preserve"> Award: Plaque</w:t>
      </w:r>
    </w:p>
    <w:p w:rsidR="00B222BF" w:rsidRDefault="00B222BF" w:rsidP="00B222BF">
      <w:pPr>
        <w:pStyle w:val="BodyText"/>
        <w:spacing w:line="238" w:lineRule="exact"/>
        <w:ind w:left="120"/>
      </w:pPr>
      <w:r>
        <w:t>Categories: Elementary, Middle/Junior High, High School, Multi School</w:t>
      </w:r>
    </w:p>
    <w:p w:rsidR="00B222BF" w:rsidRDefault="00B222BF" w:rsidP="00B222BF">
      <w:pPr>
        <w:pStyle w:val="BodyText"/>
        <w:spacing w:line="237" w:lineRule="auto"/>
        <w:ind w:left="120" w:right="3590"/>
      </w:pPr>
      <w:r>
        <w:t xml:space="preserve">Criteria: Must be nominated by the PTA of the school he/she serves. Application link: </w:t>
      </w:r>
      <w:hyperlink r:id="rId13">
        <w:r>
          <w:rPr>
            <w:color w:val="0000FF"/>
            <w:u w:val="single" w:color="0000FF"/>
          </w:rPr>
          <w:t>https://www.alabamapta.org/pta-awards</w:t>
        </w:r>
      </w:hyperlink>
    </w:p>
    <w:p w:rsidR="00B222BF" w:rsidRDefault="00B222BF" w:rsidP="00B222BF">
      <w:pPr>
        <w:pStyle w:val="BodyText"/>
        <w:spacing w:before="4"/>
        <w:rPr>
          <w:sz w:val="15"/>
        </w:rPr>
      </w:pPr>
    </w:p>
    <w:p w:rsidR="00B222BF" w:rsidRDefault="00B222BF">
      <w:pPr>
        <w:pStyle w:val="Heading2"/>
        <w:spacing w:line="240" w:lineRule="exact"/>
        <w:rPr>
          <w:u w:val="single"/>
        </w:rPr>
      </w:pPr>
    </w:p>
    <w:p w:rsidR="00B222BF" w:rsidRDefault="00B222BF">
      <w:pPr>
        <w:pStyle w:val="Heading2"/>
        <w:spacing w:line="240" w:lineRule="exact"/>
        <w:rPr>
          <w:u w:val="single"/>
        </w:rPr>
      </w:pPr>
    </w:p>
    <w:p w:rsidR="00C514CE" w:rsidRDefault="006D1DD8">
      <w:pPr>
        <w:pStyle w:val="Heading2"/>
        <w:spacing w:line="240" w:lineRule="exact"/>
      </w:pPr>
      <w:r>
        <w:rPr>
          <w:u w:val="single"/>
        </w:rPr>
        <w:t>Outstanding Teacher</w:t>
      </w:r>
      <w:r>
        <w:t xml:space="preserve"> Award: Plaque</w:t>
      </w:r>
    </w:p>
    <w:p w:rsidR="00C514CE" w:rsidRDefault="006D1DD8">
      <w:pPr>
        <w:pStyle w:val="BodyText"/>
        <w:spacing w:line="240" w:lineRule="exact"/>
        <w:ind w:left="120"/>
      </w:pPr>
      <w:r>
        <w:t>Categories: Elementary, Middle/Junior High,</w:t>
      </w:r>
      <w:r w:rsidR="008A2535">
        <w:t xml:space="preserve"> High School, Multi </w:t>
      </w:r>
      <w:r w:rsidR="00B222BF">
        <w:t>School</w:t>
      </w:r>
    </w:p>
    <w:p w:rsidR="00781BF5" w:rsidRDefault="006D1DD8">
      <w:pPr>
        <w:pStyle w:val="BodyText"/>
        <w:spacing w:before="1"/>
        <w:ind w:left="120" w:right="1483"/>
      </w:pPr>
      <w:r>
        <w:t xml:space="preserve">Criteria: Must be nominated by the PTA of the school that he/she serves. </w:t>
      </w:r>
    </w:p>
    <w:p w:rsidR="00C514CE" w:rsidRDefault="006D1DD8">
      <w:pPr>
        <w:pStyle w:val="BodyText"/>
        <w:spacing w:before="1"/>
        <w:ind w:left="120" w:right="1483"/>
      </w:pPr>
      <w:r>
        <w:t>Paraprofessionals are not eligible for this award.</w:t>
      </w:r>
    </w:p>
    <w:p w:rsidR="00C514CE" w:rsidRDefault="006D1DD8">
      <w:pPr>
        <w:pStyle w:val="BodyText"/>
        <w:spacing w:line="243" w:lineRule="exact"/>
        <w:ind w:left="120"/>
      </w:pPr>
      <w:r>
        <w:t xml:space="preserve">Application link: </w:t>
      </w:r>
      <w:hyperlink r:id="rId14">
        <w:r>
          <w:rPr>
            <w:color w:val="0000FF"/>
            <w:u w:val="single" w:color="0000FF"/>
          </w:rPr>
          <w:t>https://www.alabamapta.org/pta-awards</w:t>
        </w:r>
      </w:hyperlink>
    </w:p>
    <w:p w:rsidR="00C514CE" w:rsidRDefault="00C514CE">
      <w:pPr>
        <w:spacing w:line="243" w:lineRule="exact"/>
      </w:pPr>
    </w:p>
    <w:p w:rsidR="00C514CE" w:rsidRDefault="006D1DD8">
      <w:pPr>
        <w:pStyle w:val="Heading2"/>
        <w:spacing w:before="59" w:line="240" w:lineRule="exact"/>
      </w:pPr>
      <w:r>
        <w:rPr>
          <w:u w:val="single"/>
        </w:rPr>
        <w:t>Outstanding Support Staf</w:t>
      </w:r>
      <w:r>
        <w:t>f Award: Plaque</w:t>
      </w:r>
    </w:p>
    <w:p w:rsidR="00C514CE" w:rsidRDefault="006D1DD8">
      <w:pPr>
        <w:pStyle w:val="BodyText"/>
        <w:spacing w:line="236" w:lineRule="exact"/>
        <w:ind w:left="120"/>
      </w:pPr>
      <w:r>
        <w:t xml:space="preserve">Categories: Elementary, Middle/Junior High, </w:t>
      </w:r>
      <w:r w:rsidR="008A2535">
        <w:t xml:space="preserve">High School, Multi </w:t>
      </w:r>
      <w:r w:rsidR="00B222BF">
        <w:t>School</w:t>
      </w:r>
    </w:p>
    <w:p w:rsidR="00C514CE" w:rsidRDefault="006D1DD8">
      <w:pPr>
        <w:pStyle w:val="BodyText"/>
        <w:ind w:left="120" w:right="1424"/>
      </w:pPr>
      <w:r>
        <w:t>Criteria: Must be nominated by the PTA of the school that he/she serves. Designated for non- certified members of the staff whose support/efforts help encourage and support family-school partnerships. IE: office, custodial, cafeteria, librarian</w:t>
      </w:r>
      <w:r w:rsidR="00B222BF">
        <w:t xml:space="preserve"> assistant</w:t>
      </w:r>
      <w:r>
        <w:t>,</w:t>
      </w:r>
      <w:r w:rsidR="00B222BF">
        <w:t xml:space="preserve"> resource officer</w:t>
      </w:r>
      <w:r w:rsidR="00781BF5">
        <w:t>, paraprofessional,</w:t>
      </w:r>
      <w:r>
        <w:t xml:space="preserve"> etc.</w:t>
      </w:r>
    </w:p>
    <w:p w:rsidR="00C514CE" w:rsidRDefault="006D1DD8">
      <w:pPr>
        <w:pStyle w:val="BodyText"/>
        <w:spacing w:line="244" w:lineRule="exact"/>
        <w:ind w:left="120"/>
      </w:pPr>
      <w:r>
        <w:t xml:space="preserve">Application link: </w:t>
      </w:r>
      <w:hyperlink r:id="rId15">
        <w:r>
          <w:rPr>
            <w:color w:val="0000FF"/>
            <w:u w:val="single" w:color="0000FF"/>
          </w:rPr>
          <w:t>https://www.alabamapta.org/pta-awards</w:t>
        </w:r>
      </w:hyperlink>
    </w:p>
    <w:p w:rsidR="00C514CE" w:rsidRDefault="00C514CE">
      <w:pPr>
        <w:pStyle w:val="BodyText"/>
        <w:spacing w:before="3"/>
        <w:rPr>
          <w:sz w:val="16"/>
        </w:rPr>
      </w:pPr>
    </w:p>
    <w:p w:rsidR="00B222BF" w:rsidRDefault="00B222BF">
      <w:pPr>
        <w:pStyle w:val="Heading1"/>
        <w:spacing w:before="51" w:line="291" w:lineRule="exact"/>
        <w:ind w:right="2881"/>
        <w:rPr>
          <w:u w:color="333333"/>
        </w:rPr>
      </w:pPr>
    </w:p>
    <w:p w:rsidR="00B222BF" w:rsidRDefault="00B222BF">
      <w:pPr>
        <w:pStyle w:val="Heading1"/>
        <w:spacing w:before="51" w:line="291" w:lineRule="exact"/>
        <w:ind w:right="2881"/>
        <w:rPr>
          <w:u w:color="333333"/>
        </w:rPr>
      </w:pPr>
    </w:p>
    <w:p w:rsidR="00B222BF" w:rsidRDefault="00B222BF">
      <w:pPr>
        <w:pStyle w:val="Heading1"/>
        <w:spacing w:before="51" w:line="291" w:lineRule="exact"/>
        <w:ind w:right="2881"/>
        <w:rPr>
          <w:u w:color="333333"/>
        </w:rPr>
      </w:pPr>
    </w:p>
    <w:p w:rsidR="00C514CE" w:rsidRDefault="006D1DD8">
      <w:pPr>
        <w:pStyle w:val="Heading1"/>
        <w:spacing w:before="51" w:line="291" w:lineRule="exact"/>
        <w:ind w:right="2881"/>
        <w:rPr>
          <w:u w:val="none"/>
        </w:rPr>
      </w:pPr>
      <w:r>
        <w:rPr>
          <w:u w:color="333333"/>
        </w:rPr>
        <w:lastRenderedPageBreak/>
        <w:t>LOCAL PTA MEMBERSHIP AWARDS</w:t>
      </w:r>
    </w:p>
    <w:p w:rsidR="00C514CE" w:rsidRDefault="006D1DD8">
      <w:pPr>
        <w:spacing w:line="213" w:lineRule="exact"/>
        <w:ind w:left="3020"/>
        <w:jc w:val="both"/>
        <w:rPr>
          <w:b/>
          <w:sz w:val="18"/>
        </w:rPr>
      </w:pPr>
      <w:r>
        <w:rPr>
          <w:b/>
          <w:sz w:val="18"/>
        </w:rPr>
        <w:t>(All awards for committee and council use)</w:t>
      </w:r>
    </w:p>
    <w:p w:rsidR="00781BF5" w:rsidRDefault="006D1DD8">
      <w:pPr>
        <w:pStyle w:val="BodyText"/>
        <w:ind w:left="120" w:right="220"/>
        <w:jc w:val="both"/>
      </w:pPr>
      <w:r>
        <w:t xml:space="preserve">The following awards are determined by the Alabama PTA office and do not require an application by the local PTA. The </w:t>
      </w:r>
      <w:r w:rsidRPr="00B222BF">
        <w:rPr>
          <w:b/>
          <w:bCs/>
        </w:rPr>
        <w:t>only exception</w:t>
      </w:r>
      <w:r>
        <w:t xml:space="preserve"> is the </w:t>
      </w:r>
      <w:r w:rsidRPr="00B222BF">
        <w:rPr>
          <w:b/>
          <w:bCs/>
        </w:rPr>
        <w:t>Golden Apple Award</w:t>
      </w:r>
      <w:r>
        <w:t xml:space="preserve"> which requires submission of the Golden Apple form</w:t>
      </w:r>
      <w:r w:rsidR="00B222BF">
        <w:t>.</w:t>
      </w:r>
      <w:r>
        <w:t xml:space="preserve"> Only PTAs in good standing are eligible for membership awards. </w:t>
      </w:r>
    </w:p>
    <w:p w:rsidR="00781BF5" w:rsidRDefault="00781BF5">
      <w:pPr>
        <w:pStyle w:val="BodyText"/>
        <w:ind w:left="120" w:right="220"/>
        <w:jc w:val="both"/>
      </w:pPr>
    </w:p>
    <w:p w:rsidR="00781BF5" w:rsidRDefault="006D1DD8">
      <w:pPr>
        <w:pStyle w:val="BodyText"/>
        <w:ind w:left="120" w:right="220"/>
        <w:jc w:val="both"/>
      </w:pPr>
      <w:r>
        <w:t xml:space="preserve">All </w:t>
      </w:r>
      <w:r w:rsidR="00781BF5">
        <w:t xml:space="preserve">dues payment </w:t>
      </w:r>
      <w:r>
        <w:t>deadlines refer to</w:t>
      </w:r>
      <w:r w:rsidR="00781BF5">
        <w:t xml:space="preserve"> ACH initiated payment via MemberHub or</w:t>
      </w:r>
      <w:r>
        <w:t xml:space="preserve"> a </w:t>
      </w:r>
      <w:r w:rsidR="00D83711">
        <w:t xml:space="preserve">mailed check </w:t>
      </w:r>
      <w:r>
        <w:t>postmark</w:t>
      </w:r>
      <w:r w:rsidR="00D83711">
        <w:t>ed</w:t>
      </w:r>
      <w:r w:rsidR="00781BF5">
        <w:t xml:space="preserve"> </w:t>
      </w:r>
      <w:r>
        <w:t xml:space="preserve">on or before the deadline date. </w:t>
      </w:r>
    </w:p>
    <w:p w:rsidR="00781BF5" w:rsidRDefault="00781BF5">
      <w:pPr>
        <w:pStyle w:val="BodyText"/>
        <w:ind w:left="120" w:right="220"/>
        <w:jc w:val="both"/>
      </w:pPr>
    </w:p>
    <w:p w:rsidR="00C514CE" w:rsidRDefault="006D1DD8">
      <w:pPr>
        <w:pStyle w:val="BodyText"/>
        <w:ind w:left="120" w:right="220"/>
        <w:jc w:val="both"/>
      </w:pPr>
      <w:r>
        <w:t>Please remember to report your enrollment by September 30 to qualify for some awards</w:t>
      </w:r>
      <w:r w:rsidR="00781BF5">
        <w:t xml:space="preserve"> by updating the Number of Students found on Unit Data Page in MemberHub.</w:t>
      </w:r>
    </w:p>
    <w:p w:rsidR="00B222BF" w:rsidRDefault="00B222BF">
      <w:pPr>
        <w:pStyle w:val="Heading1"/>
        <w:spacing w:line="235" w:lineRule="exact"/>
      </w:pPr>
    </w:p>
    <w:p w:rsidR="00C514CE" w:rsidRDefault="006D1DD8">
      <w:pPr>
        <w:pStyle w:val="Heading1"/>
        <w:spacing w:line="235" w:lineRule="exact"/>
        <w:rPr>
          <w:u w:val="none"/>
        </w:rPr>
      </w:pPr>
      <w:r>
        <w:t>LOCAL PTA AWARDS</w:t>
      </w:r>
    </w:p>
    <w:p w:rsidR="00C514CE" w:rsidRDefault="006D1DD8">
      <w:pPr>
        <w:pStyle w:val="BodyText"/>
        <w:ind w:left="120" w:right="297"/>
      </w:pPr>
      <w:r>
        <w:rPr>
          <w:b/>
          <w:u w:val="single"/>
        </w:rPr>
        <w:t>EARLY BIRD AWARD</w:t>
      </w:r>
      <w:r>
        <w:rPr>
          <w:b/>
        </w:rPr>
        <w:t xml:space="preserve"> </w:t>
      </w:r>
      <w:r w:rsidR="00781BF5">
        <w:rPr>
          <w:b/>
        </w:rPr>
        <w:t>–</w:t>
      </w:r>
      <w:r>
        <w:rPr>
          <w:b/>
        </w:rPr>
        <w:t xml:space="preserve"> </w:t>
      </w:r>
      <w:r w:rsidR="00781BF5">
        <w:rPr>
          <w:b/>
        </w:rPr>
        <w:t>Oct 1</w:t>
      </w:r>
      <w:r>
        <w:rPr>
          <w:b/>
        </w:rPr>
        <w:t xml:space="preserve"> - </w:t>
      </w:r>
      <w:r>
        <w:t>Certificate awarded to all PTAs reporting 50% of the previous year’s membership. You do not need to fill out an application for this award. Members must be entered into member Hub by unit.</w:t>
      </w:r>
    </w:p>
    <w:p w:rsidR="00C514CE" w:rsidRDefault="006D1DD8">
      <w:pPr>
        <w:pStyle w:val="BodyText"/>
        <w:ind w:left="120" w:right="384"/>
      </w:pPr>
      <w:r>
        <w:rPr>
          <w:b/>
          <w:u w:val="single"/>
        </w:rPr>
        <w:t>GOLDEN APPLE AWARD</w:t>
      </w:r>
      <w:r>
        <w:rPr>
          <w:b/>
        </w:rPr>
        <w:t xml:space="preserve"> </w:t>
      </w:r>
      <w:r w:rsidR="00781BF5">
        <w:rPr>
          <w:b/>
        </w:rPr>
        <w:t>–</w:t>
      </w:r>
      <w:r>
        <w:rPr>
          <w:b/>
        </w:rPr>
        <w:t xml:space="preserve"> </w:t>
      </w:r>
      <w:r w:rsidR="00781BF5">
        <w:rPr>
          <w:b/>
        </w:rPr>
        <w:t>Oct 1</w:t>
      </w:r>
      <w:r>
        <w:rPr>
          <w:b/>
        </w:rPr>
        <w:t xml:space="preserve"> - </w:t>
      </w:r>
      <w:r>
        <w:t xml:space="preserve">You can submit one check for both Early Bird and Golden </w:t>
      </w:r>
      <w:r w:rsidR="00781BF5">
        <w:t>Apple,</w:t>
      </w:r>
      <w:r>
        <w:t xml:space="preserve"> but you must </w:t>
      </w:r>
      <w:r w:rsidR="00D83711">
        <w:t>submit completed a</w:t>
      </w:r>
      <w:r>
        <w:t>pplication with principal</w:t>
      </w:r>
      <w:r w:rsidR="00D83711">
        <w:t>’s or designee’s</w:t>
      </w:r>
      <w:r>
        <w:t xml:space="preserve"> signature</w:t>
      </w:r>
      <w:r w:rsidR="00D83711">
        <w:t>, dues payment as stated above</w:t>
      </w:r>
      <w:r>
        <w:t xml:space="preserve"> and a list of members entered into Member Hub).</w:t>
      </w:r>
    </w:p>
    <w:p w:rsidR="00D83711" w:rsidRDefault="006D1DD8">
      <w:pPr>
        <w:pStyle w:val="BodyText"/>
        <w:ind w:left="120" w:right="212"/>
        <w:jc w:val="both"/>
      </w:pPr>
      <w:r>
        <w:t xml:space="preserve">Certificate awarded to all principals whose PTAs report 100% faculty membership. </w:t>
      </w:r>
    </w:p>
    <w:p w:rsidR="00D83711" w:rsidRDefault="006D1DD8">
      <w:pPr>
        <w:pStyle w:val="BodyText"/>
        <w:ind w:left="120" w:right="212"/>
        <w:jc w:val="both"/>
      </w:pPr>
      <w:r>
        <w:t xml:space="preserve">Faculty is defined as full- time certified personnel. </w:t>
      </w:r>
      <w:r w:rsidR="00D83711">
        <w:t>(Includes but not limited to teachers, administrators, counselors, librarians etc)</w:t>
      </w:r>
    </w:p>
    <w:p w:rsidR="00C514CE" w:rsidRDefault="006D1DD8">
      <w:pPr>
        <w:pStyle w:val="BodyText"/>
        <w:ind w:left="120" w:right="212"/>
        <w:jc w:val="both"/>
      </w:pPr>
      <w:r>
        <w:t xml:space="preserve">Part-time employees and non-certified personnel are encouraged to join but are not required to qualify for the Golden Apple Award. </w:t>
      </w:r>
      <w:r w:rsidRPr="00D83711">
        <w:rPr>
          <w:b/>
          <w:bCs/>
        </w:rPr>
        <w:t>Principals must be members of their local units.</w:t>
      </w:r>
    </w:p>
    <w:p w:rsidR="00C514CE" w:rsidRDefault="006D1DD8">
      <w:pPr>
        <w:ind w:left="120" w:right="330"/>
        <w:rPr>
          <w:sz w:val="20"/>
        </w:rPr>
      </w:pPr>
      <w:r>
        <w:rPr>
          <w:b/>
          <w:sz w:val="20"/>
          <w:u w:val="single"/>
        </w:rPr>
        <w:t xml:space="preserve">GOLD LEAF AWARD </w:t>
      </w:r>
      <w:r>
        <w:rPr>
          <w:b/>
          <w:sz w:val="20"/>
        </w:rPr>
        <w:t xml:space="preserve">- December 1 - </w:t>
      </w:r>
      <w:r>
        <w:rPr>
          <w:sz w:val="20"/>
        </w:rPr>
        <w:t>Certificate awarded to all PTAs equaling or surpassing the previous year’s membership. This is determined by Alabama PTA.</w:t>
      </w:r>
    </w:p>
    <w:p w:rsidR="00C514CE" w:rsidRDefault="006D1DD8">
      <w:pPr>
        <w:pStyle w:val="BodyText"/>
        <w:ind w:left="120" w:right="297"/>
      </w:pPr>
      <w:r>
        <w:rPr>
          <w:b/>
          <w:u w:val="single"/>
        </w:rPr>
        <w:t>OAK TREE AWARD</w:t>
      </w:r>
      <w:r>
        <w:rPr>
          <w:b/>
        </w:rPr>
        <w:t xml:space="preserve"> - March 1 - </w:t>
      </w:r>
      <w:r>
        <w:t>Certificate awarded to all PTAs reporting a 20% increase over the previous year’s membership. This is determined by Alabama PTA.</w:t>
      </w:r>
    </w:p>
    <w:p w:rsidR="00C514CE" w:rsidRDefault="006D1DD8">
      <w:pPr>
        <w:pStyle w:val="BodyText"/>
        <w:ind w:left="120" w:right="238"/>
      </w:pPr>
      <w:r>
        <w:rPr>
          <w:b/>
          <w:u w:val="single"/>
        </w:rPr>
        <w:t>100% MEMBERSHIP</w:t>
      </w:r>
      <w:r>
        <w:rPr>
          <w:b/>
        </w:rPr>
        <w:t xml:space="preserve"> AWARD - March 1 - </w:t>
      </w:r>
      <w:r>
        <w:t>Certificate awarded to all PTAs reporting 100% membership (one paid</w:t>
      </w:r>
      <w:r>
        <w:rPr>
          <w:spacing w:val="-1"/>
        </w:rPr>
        <w:t xml:space="preserve"> </w:t>
      </w:r>
      <w:r>
        <w:t>member for</w:t>
      </w:r>
      <w:r>
        <w:rPr>
          <w:spacing w:val="-2"/>
        </w:rPr>
        <w:t xml:space="preserve"> </w:t>
      </w:r>
      <w:r>
        <w:t>each</w:t>
      </w:r>
      <w:r>
        <w:rPr>
          <w:spacing w:val="-1"/>
        </w:rPr>
        <w:t xml:space="preserve"> </w:t>
      </w:r>
      <w:r>
        <w:t>student</w:t>
      </w:r>
      <w:r>
        <w:rPr>
          <w:spacing w:val="-2"/>
        </w:rPr>
        <w:t xml:space="preserve"> </w:t>
      </w:r>
      <w:r>
        <w:t>enrolled</w:t>
      </w:r>
      <w:r>
        <w:rPr>
          <w:spacing w:val="-1"/>
        </w:rPr>
        <w:t xml:space="preserve"> </w:t>
      </w:r>
      <w:r>
        <w:t>at</w:t>
      </w:r>
      <w:r>
        <w:rPr>
          <w:spacing w:val="-2"/>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second</w:t>
      </w:r>
      <w:r>
        <w:rPr>
          <w:spacing w:val="-2"/>
        </w:rPr>
        <w:t xml:space="preserve"> </w:t>
      </w:r>
      <w:r>
        <w:t>month</w:t>
      </w:r>
      <w:r>
        <w:rPr>
          <w:spacing w:val="-1"/>
        </w:rPr>
        <w:t xml:space="preserve"> </w:t>
      </w:r>
      <w:r>
        <w:t>of</w:t>
      </w:r>
      <w:r>
        <w:rPr>
          <w:spacing w:val="-4"/>
        </w:rPr>
        <w:t xml:space="preserve"> </w:t>
      </w:r>
      <w:r>
        <w:t>school).</w:t>
      </w:r>
      <w:r>
        <w:rPr>
          <w:spacing w:val="3"/>
        </w:rPr>
        <w:t xml:space="preserve"> </w:t>
      </w:r>
      <w:r>
        <w:t>This</w:t>
      </w:r>
      <w:r>
        <w:rPr>
          <w:spacing w:val="-3"/>
        </w:rPr>
        <w:t xml:space="preserve"> </w:t>
      </w:r>
      <w:r>
        <w:t>is</w:t>
      </w:r>
      <w:r>
        <w:rPr>
          <w:spacing w:val="-4"/>
        </w:rPr>
        <w:t xml:space="preserve"> </w:t>
      </w:r>
      <w:r>
        <w:t>determined</w:t>
      </w:r>
      <w:r>
        <w:rPr>
          <w:spacing w:val="-2"/>
        </w:rPr>
        <w:t xml:space="preserve"> </w:t>
      </w:r>
      <w:r>
        <w:t>by Alabama</w:t>
      </w:r>
      <w:r>
        <w:rPr>
          <w:spacing w:val="-1"/>
        </w:rPr>
        <w:t xml:space="preserve"> </w:t>
      </w:r>
      <w:r>
        <w:t>PTA.</w:t>
      </w:r>
    </w:p>
    <w:p w:rsidR="00C514CE" w:rsidRDefault="006D1DD8">
      <w:pPr>
        <w:spacing w:before="70"/>
        <w:ind w:left="120" w:right="613"/>
        <w:rPr>
          <w:sz w:val="20"/>
        </w:rPr>
      </w:pPr>
      <w:r>
        <w:rPr>
          <w:b/>
          <w:sz w:val="20"/>
          <w:u w:val="single"/>
        </w:rPr>
        <w:t>100% MEMBERSHIP CONSECUTIVE YEARS AWARD</w:t>
      </w:r>
      <w:r>
        <w:rPr>
          <w:b/>
          <w:sz w:val="20"/>
        </w:rPr>
        <w:t xml:space="preserve"> - March 1- </w:t>
      </w:r>
      <w:r>
        <w:rPr>
          <w:sz w:val="20"/>
        </w:rPr>
        <w:t>Plaque awarded to all PTAs reporting 100% membership beginning with the fifth year of consecutive 100% membership.</w:t>
      </w:r>
    </w:p>
    <w:p w:rsidR="00C514CE" w:rsidRDefault="006D1DD8" w:rsidP="00F8470E">
      <w:pPr>
        <w:spacing w:before="1"/>
        <w:ind w:left="120" w:right="384"/>
        <w:rPr>
          <w:sz w:val="19"/>
        </w:rPr>
      </w:pPr>
      <w:r>
        <w:rPr>
          <w:b/>
          <w:sz w:val="20"/>
          <w:u w:val="single"/>
        </w:rPr>
        <w:t>BIG TOPPER AWARD</w:t>
      </w:r>
      <w:r>
        <w:rPr>
          <w:b/>
          <w:sz w:val="20"/>
        </w:rPr>
        <w:t xml:space="preserve">- March 1 - </w:t>
      </w:r>
      <w:r>
        <w:rPr>
          <w:sz w:val="20"/>
        </w:rPr>
        <w:t xml:space="preserve">Plaque awarded to all PTAs reporting 1,000 or more paid members. </w:t>
      </w:r>
    </w:p>
    <w:p w:rsidR="00C514CE" w:rsidRDefault="006D1DD8">
      <w:pPr>
        <w:ind w:left="120"/>
        <w:rPr>
          <w:sz w:val="20"/>
        </w:rPr>
      </w:pPr>
      <w:r>
        <w:rPr>
          <w:b/>
          <w:sz w:val="20"/>
          <w:u w:val="single"/>
        </w:rPr>
        <w:t>OUTSTANDING MEMBERSHIP AWARD</w:t>
      </w:r>
      <w:r>
        <w:rPr>
          <w:b/>
          <w:sz w:val="20"/>
        </w:rPr>
        <w:t xml:space="preserve"> - March 1 - </w:t>
      </w:r>
      <w:r>
        <w:rPr>
          <w:sz w:val="20"/>
        </w:rPr>
        <w:t>Plaque awarded to one PTA in each division with the largest membership percentage based on enrollment.</w:t>
      </w:r>
    </w:p>
    <w:p w:rsidR="00C514CE" w:rsidRDefault="006D1DD8">
      <w:pPr>
        <w:pStyle w:val="BodyText"/>
        <w:spacing w:before="1"/>
        <w:ind w:left="120" w:right="6602"/>
      </w:pPr>
      <w:r>
        <w:t>Division I 1-300 students Division II 301-600 students Division III 601-900 students Division IV 901-1200 students Division V 1201-up students</w:t>
      </w:r>
    </w:p>
    <w:p w:rsidR="00B222BF" w:rsidRDefault="00B222BF">
      <w:pPr>
        <w:pStyle w:val="Heading1"/>
        <w:spacing w:before="33"/>
        <w:ind w:left="2505"/>
        <w:rPr>
          <w:u w:color="333333"/>
        </w:rPr>
      </w:pPr>
    </w:p>
    <w:p w:rsidR="00C514CE" w:rsidRDefault="006D1DD8">
      <w:pPr>
        <w:pStyle w:val="Heading1"/>
        <w:spacing w:before="33"/>
        <w:ind w:left="2505"/>
        <w:rPr>
          <w:u w:val="none"/>
        </w:rPr>
      </w:pPr>
      <w:r>
        <w:rPr>
          <w:u w:color="333333"/>
        </w:rPr>
        <w:t>COUNCIL AWARDS</w:t>
      </w:r>
    </w:p>
    <w:p w:rsidR="00C514CE" w:rsidRDefault="00C514CE">
      <w:pPr>
        <w:pStyle w:val="BodyText"/>
        <w:spacing w:before="5"/>
        <w:rPr>
          <w:b/>
          <w:sz w:val="10"/>
        </w:rPr>
      </w:pPr>
    </w:p>
    <w:p w:rsidR="00C514CE" w:rsidRDefault="006D1DD8">
      <w:pPr>
        <w:pStyle w:val="BodyText"/>
        <w:spacing w:before="59"/>
        <w:ind w:left="120" w:right="728"/>
      </w:pPr>
      <w:r>
        <w:rPr>
          <w:b/>
          <w:u w:val="single"/>
        </w:rPr>
        <w:t>OUTSTANDING COUNCIL AWARD</w:t>
      </w:r>
      <w:r>
        <w:rPr>
          <w:b/>
        </w:rPr>
        <w:t xml:space="preserve"> – </w:t>
      </w:r>
      <w:r>
        <w:t xml:space="preserve">This category is reserved for councils supporting local units. Application link: </w:t>
      </w:r>
      <w:hyperlink r:id="rId16">
        <w:r>
          <w:rPr>
            <w:color w:val="0000FF"/>
            <w:u w:val="single" w:color="0000FF"/>
          </w:rPr>
          <w:t>https://www.alabamapta.org/pta-awards</w:t>
        </w:r>
      </w:hyperlink>
    </w:p>
    <w:p w:rsidR="00C514CE" w:rsidRDefault="006D1DD8">
      <w:pPr>
        <w:pStyle w:val="Heading2"/>
        <w:spacing w:before="8" w:line="201" w:lineRule="auto"/>
        <w:ind w:right="6044"/>
      </w:pPr>
      <w:r>
        <w:t xml:space="preserve">Award: Plaque One statewide winner </w:t>
      </w:r>
    </w:p>
    <w:p w:rsidR="00C514CE" w:rsidRDefault="00C514CE">
      <w:pPr>
        <w:pStyle w:val="BodyText"/>
        <w:spacing w:before="7"/>
        <w:rPr>
          <w:b/>
          <w:sz w:val="19"/>
        </w:rPr>
      </w:pPr>
    </w:p>
    <w:p w:rsidR="00C514CE" w:rsidRDefault="006D1DD8">
      <w:pPr>
        <w:ind w:left="120" w:right="297"/>
        <w:rPr>
          <w:sz w:val="20"/>
        </w:rPr>
      </w:pPr>
      <w:r>
        <w:rPr>
          <w:b/>
          <w:sz w:val="20"/>
          <w:u w:val="single"/>
        </w:rPr>
        <w:t xml:space="preserve">HELEN TALBOT MEMBERSHIP ACHIEVEMENT AWARD - </w:t>
      </w:r>
      <w:r>
        <w:rPr>
          <w:sz w:val="20"/>
        </w:rPr>
        <w:t>Certificate awarded to each council that has all member PTAs remitting dues to Alabama PTA postmarked by March 1.</w:t>
      </w:r>
    </w:p>
    <w:p w:rsidR="00C514CE" w:rsidRDefault="00C514CE">
      <w:pPr>
        <w:pStyle w:val="BodyText"/>
        <w:spacing w:before="2"/>
      </w:pPr>
    </w:p>
    <w:p w:rsidR="00C514CE" w:rsidRDefault="006D1DD8">
      <w:pPr>
        <w:pStyle w:val="BodyText"/>
        <w:ind w:left="120" w:right="728"/>
      </w:pPr>
      <w:r>
        <w:rPr>
          <w:b/>
          <w:u w:val="single"/>
        </w:rPr>
        <w:t>COUNCIL MEMBERSHIP AWARD</w:t>
      </w:r>
      <w:r>
        <w:rPr>
          <w:b/>
        </w:rPr>
        <w:t xml:space="preserve"> - </w:t>
      </w:r>
      <w:r>
        <w:t>Certificate awarded to the council with the highest percentage of increase in total membership (as reported by member PTAs) over the previous year's total membership, submitted to Alabama PTA postmarked by March 1.</w:t>
      </w:r>
    </w:p>
    <w:p w:rsidR="00C514CE" w:rsidRDefault="00C514CE">
      <w:pPr>
        <w:pStyle w:val="BodyText"/>
        <w:spacing w:before="4"/>
        <w:rPr>
          <w:sz w:val="15"/>
        </w:rPr>
      </w:pPr>
    </w:p>
    <w:p w:rsidR="00C514CE" w:rsidRDefault="00C514CE">
      <w:pPr>
        <w:pStyle w:val="BodyText"/>
        <w:spacing w:before="8"/>
        <w:rPr>
          <w:sz w:val="22"/>
        </w:rPr>
      </w:pPr>
    </w:p>
    <w:p w:rsidR="00C514CE" w:rsidRDefault="006D1DD8">
      <w:pPr>
        <w:pStyle w:val="Heading1"/>
        <w:spacing w:line="293" w:lineRule="exact"/>
        <w:ind w:left="1668" w:right="0"/>
        <w:jc w:val="left"/>
        <w:rPr>
          <w:u w:val="none"/>
        </w:rPr>
      </w:pPr>
      <w:r>
        <w:lastRenderedPageBreak/>
        <w:t>National PTA Standards for Family-School Partnerships</w:t>
      </w:r>
    </w:p>
    <w:p w:rsidR="00EC2FB1" w:rsidRDefault="00EC2FB1">
      <w:pPr>
        <w:pStyle w:val="BodyText"/>
        <w:ind w:left="120" w:right="794"/>
        <w:jc w:val="both"/>
      </w:pPr>
      <w:r w:rsidRPr="00EC2FB1">
        <w:rPr>
          <w:rFonts w:asciiTheme="minorHAnsi" w:hAnsiTheme="minorHAnsi" w:cs="Arial"/>
          <w:color w:val="000000"/>
        </w:rPr>
        <w:t>Each year, Alabama PTA gives awards to PTAs that have provided outstanding results in each of the Six National Standards.</w:t>
      </w:r>
      <w:r>
        <w:rPr>
          <w:rFonts w:asciiTheme="minorHAnsi" w:hAnsiTheme="minorHAnsi" w:cs="Arial"/>
          <w:color w:val="000000"/>
        </w:rPr>
        <w:t xml:space="preserve"> </w:t>
      </w:r>
      <w:r w:rsidR="006D1DD8">
        <w:t xml:space="preserve">These awards will recognize local PTAs whose programs and activities are based on one or more of the National PTA Standards for Family-School Partnerships. </w:t>
      </w:r>
    </w:p>
    <w:p w:rsidR="00EC2FB1" w:rsidRDefault="00EC2FB1">
      <w:pPr>
        <w:pStyle w:val="BodyText"/>
        <w:ind w:left="120" w:right="794"/>
        <w:jc w:val="both"/>
      </w:pPr>
    </w:p>
    <w:p w:rsidR="00EC2FB1" w:rsidRDefault="00EC2FB1">
      <w:pPr>
        <w:pStyle w:val="BodyText"/>
        <w:ind w:left="120" w:right="794"/>
        <w:jc w:val="both"/>
      </w:pPr>
      <w:r>
        <w:t>Be advised National PTA has updated the six standards with a focus on:</w:t>
      </w:r>
    </w:p>
    <w:p w:rsidR="00EC2FB1" w:rsidRDefault="00EC2FB1" w:rsidP="00EC2FB1">
      <w:pPr>
        <w:widowControl/>
        <w:autoSpaceDE/>
        <w:autoSpaceDN/>
        <w:textAlignment w:val="baseline"/>
        <w:outlineLvl w:val="0"/>
        <w:rPr>
          <w:rFonts w:asciiTheme="minorHAnsi" w:eastAsia="Times New Roman" w:hAnsiTheme="minorHAnsi" w:cs="Times New Roman"/>
          <w:kern w:val="36"/>
          <w:sz w:val="20"/>
          <w:szCs w:val="20"/>
          <w:lang w:bidi="ar-SA"/>
        </w:rPr>
      </w:pPr>
      <w:r>
        <w:rPr>
          <w:rFonts w:asciiTheme="minorHAnsi" w:eastAsia="Times New Roman" w:hAnsiTheme="minorHAnsi" w:cs="Times New Roman"/>
          <w:kern w:val="36"/>
          <w:sz w:val="20"/>
          <w:szCs w:val="20"/>
          <w:lang w:bidi="ar-SA"/>
        </w:rPr>
        <w:t xml:space="preserve">   </w:t>
      </w:r>
      <w:r w:rsidRPr="00EC2FB1">
        <w:rPr>
          <w:rFonts w:asciiTheme="minorHAnsi" w:eastAsia="Times New Roman" w:hAnsiTheme="minorHAnsi" w:cs="Times New Roman"/>
          <w:kern w:val="36"/>
          <w:sz w:val="20"/>
          <w:szCs w:val="20"/>
          <w:lang w:bidi="ar-SA"/>
        </w:rPr>
        <w:t>1. Diversity, Equity and Inclusion.</w:t>
      </w:r>
      <w:r w:rsidRPr="00EC2FB1">
        <w:rPr>
          <w:rFonts w:asciiTheme="minorHAnsi" w:eastAsia="Times New Roman" w:hAnsiTheme="minorHAnsi" w:cs="Times New Roman"/>
          <w:kern w:val="36"/>
          <w:sz w:val="20"/>
          <w:szCs w:val="20"/>
          <w:lang w:bidi="ar-SA"/>
        </w:rPr>
        <w:br/>
      </w:r>
      <w:r>
        <w:rPr>
          <w:rFonts w:asciiTheme="minorHAnsi" w:eastAsia="Times New Roman" w:hAnsiTheme="minorHAnsi" w:cs="Times New Roman"/>
          <w:kern w:val="36"/>
          <w:sz w:val="20"/>
          <w:szCs w:val="20"/>
          <w:lang w:bidi="ar-SA"/>
        </w:rPr>
        <w:t xml:space="preserve">   </w:t>
      </w:r>
      <w:r w:rsidRPr="00EC2FB1">
        <w:rPr>
          <w:rFonts w:asciiTheme="minorHAnsi" w:eastAsia="Times New Roman" w:hAnsiTheme="minorHAnsi" w:cs="Times New Roman"/>
          <w:kern w:val="36"/>
          <w:sz w:val="20"/>
          <w:szCs w:val="20"/>
          <w:lang w:bidi="ar-SA"/>
        </w:rPr>
        <w:t>2. An expanded approach to student success to include the whole child development</w:t>
      </w:r>
      <w:r w:rsidRPr="00EC2FB1">
        <w:rPr>
          <w:rFonts w:asciiTheme="minorHAnsi" w:eastAsia="Times New Roman" w:hAnsiTheme="minorHAnsi" w:cs="Times New Roman"/>
          <w:kern w:val="36"/>
          <w:sz w:val="20"/>
          <w:szCs w:val="20"/>
          <w:lang w:bidi="ar-SA"/>
        </w:rPr>
        <w:br/>
      </w:r>
      <w:r>
        <w:rPr>
          <w:rFonts w:asciiTheme="minorHAnsi" w:eastAsia="Times New Roman" w:hAnsiTheme="minorHAnsi" w:cs="Times New Roman"/>
          <w:kern w:val="36"/>
          <w:sz w:val="20"/>
          <w:szCs w:val="20"/>
          <w:lang w:bidi="ar-SA"/>
        </w:rPr>
        <w:t xml:space="preserve">   </w:t>
      </w:r>
      <w:r w:rsidRPr="00EC2FB1">
        <w:rPr>
          <w:rFonts w:asciiTheme="minorHAnsi" w:eastAsia="Times New Roman" w:hAnsiTheme="minorHAnsi" w:cs="Times New Roman"/>
          <w:kern w:val="36"/>
          <w:sz w:val="20"/>
          <w:szCs w:val="20"/>
          <w:lang w:bidi="ar-SA"/>
        </w:rPr>
        <w:t>3. More clearly defined roles for PTA and School leaders.</w:t>
      </w:r>
    </w:p>
    <w:p w:rsidR="00EC2FB1" w:rsidRPr="00EC2FB1" w:rsidRDefault="00EC2FB1" w:rsidP="00EC2FB1">
      <w:pPr>
        <w:widowControl/>
        <w:autoSpaceDE/>
        <w:autoSpaceDN/>
        <w:textAlignment w:val="baseline"/>
        <w:outlineLvl w:val="0"/>
        <w:rPr>
          <w:rFonts w:asciiTheme="minorHAnsi" w:eastAsia="Times New Roman" w:hAnsiTheme="minorHAnsi" w:cs="Times New Roman"/>
          <w:kern w:val="36"/>
          <w:sz w:val="20"/>
          <w:szCs w:val="20"/>
          <w:lang w:bidi="ar-SA"/>
        </w:rPr>
      </w:pPr>
      <w:r>
        <w:rPr>
          <w:rFonts w:asciiTheme="minorHAnsi" w:eastAsia="Times New Roman" w:hAnsiTheme="minorHAnsi" w:cs="Times New Roman"/>
          <w:kern w:val="36"/>
          <w:sz w:val="20"/>
          <w:szCs w:val="20"/>
          <w:lang w:bidi="ar-SA"/>
        </w:rPr>
        <w:t xml:space="preserve">   Please keep these updates in mind when submitting applications.</w:t>
      </w:r>
    </w:p>
    <w:p w:rsidR="00EC2FB1" w:rsidRDefault="00EC2FB1">
      <w:pPr>
        <w:pStyle w:val="BodyText"/>
        <w:ind w:left="120" w:right="794"/>
        <w:jc w:val="both"/>
      </w:pPr>
    </w:p>
    <w:p w:rsidR="00EC2FB1" w:rsidRDefault="006D1DD8">
      <w:pPr>
        <w:pStyle w:val="BodyText"/>
        <w:ind w:left="120" w:right="794"/>
        <w:jc w:val="both"/>
      </w:pPr>
      <w:r>
        <w:t>The six awards standards are</w:t>
      </w:r>
    </w:p>
    <w:p w:rsidR="00EC2FB1" w:rsidRDefault="006D1DD8">
      <w:pPr>
        <w:pStyle w:val="BodyText"/>
        <w:ind w:left="120" w:right="794"/>
        <w:jc w:val="both"/>
        <w:rPr>
          <w:spacing w:val="-4"/>
        </w:rPr>
      </w:pPr>
      <w:r>
        <w:t>(1) Welcoming All Families</w:t>
      </w:r>
      <w:r>
        <w:rPr>
          <w:spacing w:val="-4"/>
        </w:rPr>
        <w:t xml:space="preserve"> </w:t>
      </w:r>
    </w:p>
    <w:p w:rsidR="00EC2FB1" w:rsidRDefault="006D1DD8">
      <w:pPr>
        <w:pStyle w:val="BodyText"/>
        <w:ind w:left="120" w:right="794"/>
        <w:jc w:val="both"/>
      </w:pPr>
      <w:r>
        <w:t>(2)</w:t>
      </w:r>
      <w:r>
        <w:rPr>
          <w:spacing w:val="-4"/>
        </w:rPr>
        <w:t xml:space="preserve"> </w:t>
      </w:r>
      <w:r>
        <w:t>Communicating</w:t>
      </w:r>
      <w:r>
        <w:rPr>
          <w:spacing w:val="-4"/>
        </w:rPr>
        <w:t xml:space="preserve"> </w:t>
      </w:r>
      <w:r>
        <w:t>Effectively</w:t>
      </w:r>
    </w:p>
    <w:p w:rsidR="00EC2FB1" w:rsidRDefault="006D1DD8">
      <w:pPr>
        <w:pStyle w:val="BodyText"/>
        <w:ind w:left="120" w:right="794"/>
        <w:jc w:val="both"/>
      </w:pPr>
      <w:r>
        <w:t>(3)</w:t>
      </w:r>
      <w:r>
        <w:rPr>
          <w:spacing w:val="-5"/>
        </w:rPr>
        <w:t xml:space="preserve"> </w:t>
      </w:r>
      <w:r>
        <w:t>Supporting</w:t>
      </w:r>
      <w:r>
        <w:rPr>
          <w:spacing w:val="-4"/>
        </w:rPr>
        <w:t xml:space="preserve"> </w:t>
      </w:r>
      <w:r>
        <w:t>Student</w:t>
      </w:r>
      <w:r>
        <w:rPr>
          <w:spacing w:val="-4"/>
        </w:rPr>
        <w:t xml:space="preserve"> </w:t>
      </w:r>
      <w:r>
        <w:t>Success</w:t>
      </w:r>
    </w:p>
    <w:p w:rsidR="00C514CE" w:rsidRDefault="006D1DD8">
      <w:pPr>
        <w:pStyle w:val="BodyText"/>
        <w:ind w:left="120" w:right="794"/>
        <w:jc w:val="both"/>
      </w:pPr>
      <w:r>
        <w:t>(4)</w:t>
      </w:r>
      <w:r>
        <w:rPr>
          <w:spacing w:val="-4"/>
        </w:rPr>
        <w:t xml:space="preserve"> </w:t>
      </w:r>
      <w:r>
        <w:t>Speaking</w:t>
      </w:r>
      <w:r>
        <w:rPr>
          <w:spacing w:val="-4"/>
        </w:rPr>
        <w:t xml:space="preserve"> </w:t>
      </w:r>
      <w:r>
        <w:t>up</w:t>
      </w:r>
      <w:r>
        <w:rPr>
          <w:spacing w:val="-4"/>
        </w:rPr>
        <w:t xml:space="preserve"> </w:t>
      </w:r>
      <w:r>
        <w:t>for</w:t>
      </w:r>
      <w:r>
        <w:rPr>
          <w:spacing w:val="-3"/>
        </w:rPr>
        <w:t xml:space="preserve"> </w:t>
      </w:r>
      <w:r>
        <w:t>Every</w:t>
      </w:r>
      <w:r>
        <w:rPr>
          <w:spacing w:val="-3"/>
        </w:rPr>
        <w:t xml:space="preserve"> </w:t>
      </w:r>
      <w:r>
        <w:t>Child</w:t>
      </w:r>
    </w:p>
    <w:p w:rsidR="00EC2FB1" w:rsidRDefault="006D1DD8">
      <w:pPr>
        <w:pStyle w:val="ListParagraph"/>
        <w:numPr>
          <w:ilvl w:val="0"/>
          <w:numId w:val="1"/>
        </w:numPr>
        <w:tabs>
          <w:tab w:val="left" w:pos="387"/>
        </w:tabs>
        <w:spacing w:line="244" w:lineRule="exact"/>
        <w:ind w:hanging="267"/>
        <w:jc w:val="both"/>
        <w:rPr>
          <w:sz w:val="20"/>
        </w:rPr>
      </w:pPr>
      <w:r>
        <w:rPr>
          <w:sz w:val="20"/>
        </w:rPr>
        <w:t>Sharing Power</w:t>
      </w:r>
    </w:p>
    <w:p w:rsidR="00C514CE" w:rsidRPr="00EC2FB1" w:rsidRDefault="006D1DD8" w:rsidP="00EC2FB1">
      <w:pPr>
        <w:tabs>
          <w:tab w:val="left" w:pos="387"/>
        </w:tabs>
        <w:spacing w:line="244" w:lineRule="exact"/>
        <w:ind w:left="119"/>
        <w:rPr>
          <w:sz w:val="20"/>
        </w:rPr>
      </w:pPr>
      <w:r w:rsidRPr="00EC2FB1">
        <w:rPr>
          <w:sz w:val="20"/>
        </w:rPr>
        <w:t>(6) Collaborating with the</w:t>
      </w:r>
      <w:r w:rsidRPr="00EC2FB1">
        <w:rPr>
          <w:spacing w:val="-5"/>
          <w:sz w:val="20"/>
        </w:rPr>
        <w:t xml:space="preserve"> </w:t>
      </w:r>
      <w:r w:rsidRPr="00EC2FB1">
        <w:rPr>
          <w:sz w:val="20"/>
        </w:rPr>
        <w:t>Community.</w:t>
      </w:r>
    </w:p>
    <w:p w:rsidR="00C514CE" w:rsidRDefault="006D1DD8">
      <w:pPr>
        <w:pStyle w:val="BodyText"/>
        <w:spacing w:before="1" w:line="243" w:lineRule="exact"/>
        <w:ind w:left="120"/>
        <w:jc w:val="both"/>
      </w:pPr>
      <w:r>
        <w:rPr>
          <w:b/>
        </w:rPr>
        <w:t xml:space="preserve">Award: </w:t>
      </w:r>
      <w:r>
        <w:t>One plaque per standard in each category.</w:t>
      </w:r>
    </w:p>
    <w:p w:rsidR="00C514CE" w:rsidRDefault="006D1DD8">
      <w:pPr>
        <w:pStyle w:val="BodyText"/>
        <w:ind w:left="120" w:right="986"/>
        <w:jc w:val="both"/>
      </w:pPr>
      <w:r>
        <w:rPr>
          <w:b/>
        </w:rPr>
        <w:t>Grade Divisions</w:t>
      </w:r>
      <w:r>
        <w:t>: Elementary, Middle/Junior High, Senior High</w:t>
      </w:r>
      <w:r w:rsidR="00EC2FB1">
        <w:t xml:space="preserve">, </w:t>
      </w:r>
      <w:r w:rsidR="008A2535">
        <w:t>Multi-School and Community.</w:t>
      </w:r>
    </w:p>
    <w:p w:rsidR="00C514CE" w:rsidRDefault="00C514CE">
      <w:pPr>
        <w:pStyle w:val="BodyText"/>
        <w:spacing w:before="11"/>
        <w:rPr>
          <w:sz w:val="19"/>
        </w:rPr>
      </w:pPr>
    </w:p>
    <w:p w:rsidR="00C514CE" w:rsidRDefault="006D1DD8">
      <w:pPr>
        <w:pStyle w:val="BodyText"/>
        <w:ind w:left="120" w:right="406"/>
      </w:pPr>
      <w:r>
        <w:t>When planning PTA activities, consider projects in each of the six Standards to ensure a comprehensive approach to building successful partnerships between family, school and community. PTA projects should supplement and enhance those sponsored by the school. Some projects or activities may address more than one Standard, such as a project that addresses parenting skills and student learning, or a project that combines volunteering and collaborating with community.</w:t>
      </w:r>
    </w:p>
    <w:p w:rsidR="00C514CE" w:rsidRDefault="00C514CE">
      <w:pPr>
        <w:pStyle w:val="BodyText"/>
        <w:spacing w:before="6"/>
        <w:rPr>
          <w:sz w:val="21"/>
        </w:rPr>
      </w:pPr>
    </w:p>
    <w:p w:rsidR="00C514CE" w:rsidRDefault="006D1DD8">
      <w:pPr>
        <w:pStyle w:val="BodyText"/>
        <w:ind w:left="120" w:right="728"/>
      </w:pPr>
      <w:r>
        <w:t>Read each standard. There are suggestion</w:t>
      </w:r>
      <w:r w:rsidR="00EC2FB1">
        <w:t>s</w:t>
      </w:r>
      <w:r>
        <w:t xml:space="preserve"> of programs that align with each one listed below the definition. Complete the Awards application; submit digitally to </w:t>
      </w:r>
      <w:hyperlink r:id="rId17">
        <w:r>
          <w:rPr>
            <w:color w:val="0000FF"/>
            <w:u w:val="single" w:color="0000FF"/>
          </w:rPr>
          <w:t>ALPTA.awards@gmail.com</w:t>
        </w:r>
        <w:r>
          <w:t xml:space="preserve">. </w:t>
        </w:r>
      </w:hyperlink>
      <w:r>
        <w:t>Local units may apply in multiple categories. Remember awards are based on activities supported or sponsored by the PTA and not the activities of the school staff.</w:t>
      </w:r>
    </w:p>
    <w:p w:rsidR="00C514CE" w:rsidRDefault="00C514CE">
      <w:pPr>
        <w:pStyle w:val="BodyText"/>
        <w:spacing w:before="1"/>
      </w:pPr>
    </w:p>
    <w:p w:rsidR="00C514CE" w:rsidRDefault="006D1DD8">
      <w:pPr>
        <w:pStyle w:val="Heading2"/>
        <w:spacing w:line="237" w:lineRule="exact"/>
      </w:pPr>
      <w:r>
        <w:t>Standard 1: Welcoming all families into the school community</w:t>
      </w:r>
    </w:p>
    <w:p w:rsidR="00C514CE" w:rsidRDefault="006D1DD8">
      <w:pPr>
        <w:pStyle w:val="BodyText"/>
        <w:ind w:left="120" w:right="297"/>
      </w:pPr>
      <w:r>
        <w:rPr>
          <w:u w:val="single"/>
        </w:rPr>
        <w:t>Definition</w:t>
      </w:r>
      <w:r>
        <w:t>: Families are active participants in the life of the school, and feel welcomed, valued, and connected to each other, to school staff, and to what students are learning and doing in class.</w:t>
      </w:r>
    </w:p>
    <w:p w:rsidR="00C514CE" w:rsidRDefault="006D1DD8">
      <w:pPr>
        <w:pStyle w:val="ListParagraph"/>
        <w:numPr>
          <w:ilvl w:val="1"/>
          <w:numId w:val="1"/>
        </w:numPr>
        <w:tabs>
          <w:tab w:val="left" w:pos="840"/>
          <w:tab w:val="left" w:pos="841"/>
        </w:tabs>
        <w:spacing w:line="218" w:lineRule="exact"/>
        <w:rPr>
          <w:sz w:val="20"/>
        </w:rPr>
      </w:pPr>
      <w:r>
        <w:rPr>
          <w:sz w:val="20"/>
        </w:rPr>
        <w:t>Family nights on math and</w:t>
      </w:r>
      <w:r>
        <w:rPr>
          <w:spacing w:val="-2"/>
          <w:sz w:val="20"/>
        </w:rPr>
        <w:t xml:space="preserve"> </w:t>
      </w:r>
      <w:r>
        <w:rPr>
          <w:sz w:val="20"/>
        </w:rPr>
        <w:t>literacy</w:t>
      </w:r>
    </w:p>
    <w:p w:rsidR="00C514CE" w:rsidRDefault="006D1DD8">
      <w:pPr>
        <w:pStyle w:val="ListParagraph"/>
        <w:numPr>
          <w:ilvl w:val="1"/>
          <w:numId w:val="1"/>
        </w:numPr>
        <w:tabs>
          <w:tab w:val="left" w:pos="840"/>
          <w:tab w:val="left" w:pos="841"/>
        </w:tabs>
        <w:spacing w:line="227" w:lineRule="exact"/>
        <w:rPr>
          <w:sz w:val="20"/>
        </w:rPr>
      </w:pPr>
      <w:r>
        <w:rPr>
          <w:sz w:val="20"/>
        </w:rPr>
        <w:t>Host an Open House or Multicultural</w:t>
      </w:r>
      <w:r>
        <w:rPr>
          <w:spacing w:val="-1"/>
          <w:sz w:val="20"/>
        </w:rPr>
        <w:t xml:space="preserve"> </w:t>
      </w:r>
      <w:r>
        <w:rPr>
          <w:sz w:val="20"/>
        </w:rPr>
        <w:t>event</w:t>
      </w:r>
    </w:p>
    <w:p w:rsidR="00C514CE" w:rsidRDefault="006D1DD8">
      <w:pPr>
        <w:pStyle w:val="ListParagraph"/>
        <w:numPr>
          <w:ilvl w:val="1"/>
          <w:numId w:val="1"/>
        </w:numPr>
        <w:tabs>
          <w:tab w:val="left" w:pos="840"/>
          <w:tab w:val="left" w:pos="841"/>
        </w:tabs>
        <w:spacing w:line="239" w:lineRule="exact"/>
        <w:rPr>
          <w:sz w:val="20"/>
        </w:rPr>
      </w:pPr>
      <w:r>
        <w:rPr>
          <w:sz w:val="20"/>
        </w:rPr>
        <w:t>Family movie</w:t>
      </w:r>
      <w:r>
        <w:rPr>
          <w:spacing w:val="-4"/>
          <w:sz w:val="20"/>
        </w:rPr>
        <w:t xml:space="preserve"> </w:t>
      </w:r>
      <w:r>
        <w:rPr>
          <w:sz w:val="20"/>
        </w:rPr>
        <w:t>night</w:t>
      </w:r>
    </w:p>
    <w:p w:rsidR="00C514CE" w:rsidRDefault="006D1DD8">
      <w:pPr>
        <w:pStyle w:val="ListParagraph"/>
        <w:numPr>
          <w:ilvl w:val="1"/>
          <w:numId w:val="1"/>
        </w:numPr>
        <w:tabs>
          <w:tab w:val="left" w:pos="840"/>
          <w:tab w:val="left" w:pos="841"/>
        </w:tabs>
        <w:spacing w:line="243" w:lineRule="exact"/>
        <w:rPr>
          <w:sz w:val="20"/>
        </w:rPr>
      </w:pPr>
      <w:r>
        <w:rPr>
          <w:sz w:val="20"/>
        </w:rPr>
        <w:t>Back to school carnival</w:t>
      </w:r>
    </w:p>
    <w:p w:rsidR="00C514CE" w:rsidRDefault="006D1DD8">
      <w:pPr>
        <w:pStyle w:val="Heading2"/>
        <w:spacing w:before="174" w:line="224" w:lineRule="exact"/>
        <w:ind w:left="166"/>
      </w:pPr>
      <w:r>
        <w:t>Standard 2: Communicating Effectively</w:t>
      </w:r>
    </w:p>
    <w:p w:rsidR="00C514CE" w:rsidRDefault="006D1DD8">
      <w:pPr>
        <w:pStyle w:val="BodyText"/>
        <w:spacing w:line="210" w:lineRule="exact"/>
        <w:ind w:left="166"/>
      </w:pPr>
      <w:r>
        <w:rPr>
          <w:u w:val="single"/>
        </w:rPr>
        <w:t>Definition:</w:t>
      </w:r>
      <w:r>
        <w:t xml:space="preserve"> Families and school staff engage in regular, meaningful communication about student learning.</w:t>
      </w:r>
    </w:p>
    <w:p w:rsidR="00C514CE" w:rsidRDefault="006D1DD8">
      <w:pPr>
        <w:pStyle w:val="ListParagraph"/>
        <w:numPr>
          <w:ilvl w:val="1"/>
          <w:numId w:val="1"/>
        </w:numPr>
        <w:tabs>
          <w:tab w:val="left" w:pos="840"/>
          <w:tab w:val="left" w:pos="841"/>
        </w:tabs>
        <w:spacing w:line="218" w:lineRule="exact"/>
        <w:rPr>
          <w:sz w:val="20"/>
        </w:rPr>
      </w:pPr>
      <w:r>
        <w:rPr>
          <w:sz w:val="20"/>
        </w:rPr>
        <w:t>Parent Workshops on what is your child’s learning</w:t>
      </w:r>
      <w:r>
        <w:rPr>
          <w:spacing w:val="-11"/>
          <w:sz w:val="20"/>
        </w:rPr>
        <w:t xml:space="preserve"> </w:t>
      </w:r>
      <w:r>
        <w:rPr>
          <w:sz w:val="20"/>
        </w:rPr>
        <w:t>style</w:t>
      </w:r>
    </w:p>
    <w:p w:rsidR="00C514CE" w:rsidRDefault="006D1DD8">
      <w:pPr>
        <w:pStyle w:val="ListParagraph"/>
        <w:numPr>
          <w:ilvl w:val="1"/>
          <w:numId w:val="1"/>
        </w:numPr>
        <w:tabs>
          <w:tab w:val="left" w:pos="840"/>
          <w:tab w:val="left" w:pos="841"/>
        </w:tabs>
        <w:spacing w:line="220" w:lineRule="exact"/>
        <w:rPr>
          <w:sz w:val="20"/>
        </w:rPr>
      </w:pPr>
      <w:r>
        <w:rPr>
          <w:sz w:val="20"/>
        </w:rPr>
        <w:t>PTA newsletters, websites, phone trees, Email distribution</w:t>
      </w:r>
      <w:r>
        <w:rPr>
          <w:spacing w:val="-1"/>
          <w:sz w:val="20"/>
        </w:rPr>
        <w:t xml:space="preserve"> </w:t>
      </w:r>
      <w:r>
        <w:rPr>
          <w:sz w:val="20"/>
        </w:rPr>
        <w:t>system</w:t>
      </w:r>
    </w:p>
    <w:p w:rsidR="00C514CE" w:rsidRDefault="006D1DD8">
      <w:pPr>
        <w:pStyle w:val="ListParagraph"/>
        <w:numPr>
          <w:ilvl w:val="1"/>
          <w:numId w:val="1"/>
        </w:numPr>
        <w:tabs>
          <w:tab w:val="left" w:pos="840"/>
          <w:tab w:val="left" w:pos="841"/>
        </w:tabs>
        <w:spacing w:line="231" w:lineRule="exact"/>
        <w:rPr>
          <w:sz w:val="20"/>
        </w:rPr>
      </w:pPr>
      <w:r>
        <w:rPr>
          <w:sz w:val="20"/>
        </w:rPr>
        <w:t>Provide student planners, weekly</w:t>
      </w:r>
      <w:r>
        <w:rPr>
          <w:spacing w:val="1"/>
          <w:sz w:val="20"/>
        </w:rPr>
        <w:t xml:space="preserve"> </w:t>
      </w:r>
      <w:r>
        <w:rPr>
          <w:sz w:val="20"/>
        </w:rPr>
        <w:t>folders</w:t>
      </w:r>
    </w:p>
    <w:p w:rsidR="00C514CE" w:rsidRDefault="006D1DD8">
      <w:pPr>
        <w:pStyle w:val="Heading2"/>
        <w:spacing w:before="44"/>
      </w:pPr>
      <w:r>
        <w:t>Standard 3: Supporting Student Success</w:t>
      </w:r>
    </w:p>
    <w:p w:rsidR="00C514CE" w:rsidRDefault="006D1DD8">
      <w:pPr>
        <w:pStyle w:val="BodyText"/>
        <w:spacing w:before="4"/>
        <w:ind w:left="120" w:right="297"/>
      </w:pPr>
      <w:r>
        <w:rPr>
          <w:u w:val="single"/>
        </w:rPr>
        <w:t>Definition</w:t>
      </w:r>
      <w:r>
        <w:t>: Families and school staff continuously collaborate to support students’ learning and healthy development both at home and at school and have regular opportunities to strengthen their knowledge and skills to do so effectively.</w:t>
      </w:r>
    </w:p>
    <w:p w:rsidR="00C514CE" w:rsidRDefault="006D1DD8">
      <w:pPr>
        <w:pStyle w:val="ListParagraph"/>
        <w:numPr>
          <w:ilvl w:val="1"/>
          <w:numId w:val="1"/>
        </w:numPr>
        <w:tabs>
          <w:tab w:val="left" w:pos="840"/>
          <w:tab w:val="left" w:pos="841"/>
        </w:tabs>
        <w:spacing w:line="220" w:lineRule="exact"/>
        <w:rPr>
          <w:sz w:val="20"/>
        </w:rPr>
      </w:pPr>
      <w:r>
        <w:rPr>
          <w:sz w:val="20"/>
        </w:rPr>
        <w:t>Family workshops on planning for college or career</w:t>
      </w:r>
      <w:r>
        <w:rPr>
          <w:spacing w:val="-6"/>
          <w:sz w:val="20"/>
        </w:rPr>
        <w:t xml:space="preserve"> </w:t>
      </w:r>
      <w:r>
        <w:rPr>
          <w:sz w:val="20"/>
        </w:rPr>
        <w:t>fairs</w:t>
      </w:r>
    </w:p>
    <w:p w:rsidR="00C514CE" w:rsidRDefault="006D1DD8">
      <w:pPr>
        <w:pStyle w:val="ListParagraph"/>
        <w:numPr>
          <w:ilvl w:val="1"/>
          <w:numId w:val="1"/>
        </w:numPr>
        <w:tabs>
          <w:tab w:val="left" w:pos="840"/>
          <w:tab w:val="left" w:pos="841"/>
        </w:tabs>
        <w:spacing w:line="240" w:lineRule="exact"/>
        <w:rPr>
          <w:sz w:val="20"/>
        </w:rPr>
      </w:pPr>
      <w:r>
        <w:rPr>
          <w:sz w:val="20"/>
        </w:rPr>
        <w:t>Sponsor wellness and fitness</w:t>
      </w:r>
      <w:r>
        <w:rPr>
          <w:spacing w:val="-1"/>
          <w:sz w:val="20"/>
        </w:rPr>
        <w:t xml:space="preserve"> </w:t>
      </w:r>
      <w:r>
        <w:rPr>
          <w:sz w:val="20"/>
        </w:rPr>
        <w:t>programs</w:t>
      </w:r>
    </w:p>
    <w:p w:rsidR="00C514CE" w:rsidRDefault="006D1DD8">
      <w:pPr>
        <w:pStyle w:val="ListParagraph"/>
        <w:numPr>
          <w:ilvl w:val="1"/>
          <w:numId w:val="1"/>
        </w:numPr>
        <w:tabs>
          <w:tab w:val="left" w:pos="840"/>
          <w:tab w:val="left" w:pos="841"/>
        </w:tabs>
        <w:rPr>
          <w:sz w:val="20"/>
        </w:rPr>
      </w:pPr>
      <w:r>
        <w:rPr>
          <w:sz w:val="20"/>
        </w:rPr>
        <w:t>Student versus parent math/science or trivial</w:t>
      </w:r>
      <w:r>
        <w:rPr>
          <w:spacing w:val="-6"/>
          <w:sz w:val="20"/>
        </w:rPr>
        <w:t xml:space="preserve"> </w:t>
      </w:r>
      <w:r>
        <w:rPr>
          <w:sz w:val="20"/>
        </w:rPr>
        <w:t>competitions</w:t>
      </w:r>
    </w:p>
    <w:p w:rsidR="00C514CE" w:rsidRDefault="00C514CE">
      <w:pPr>
        <w:pStyle w:val="BodyText"/>
        <w:spacing w:before="11"/>
        <w:rPr>
          <w:sz w:val="19"/>
        </w:rPr>
      </w:pPr>
    </w:p>
    <w:p w:rsidR="00C514CE" w:rsidRDefault="006D1DD8">
      <w:pPr>
        <w:pStyle w:val="Heading2"/>
      </w:pPr>
      <w:r>
        <w:t>Standard 4: Speaking Up for Every Child</w:t>
      </w:r>
    </w:p>
    <w:p w:rsidR="00C514CE" w:rsidRDefault="006D1DD8">
      <w:pPr>
        <w:pStyle w:val="BodyText"/>
        <w:spacing w:before="1"/>
        <w:ind w:left="120" w:right="728"/>
      </w:pPr>
      <w:r>
        <w:rPr>
          <w:u w:val="single"/>
        </w:rPr>
        <w:t>Definition</w:t>
      </w:r>
      <w:r>
        <w:t>: Families are empowered to be advocates for their own and other children, to ensure that students are treated fairly and have access to learning opportunities that will support their success.</w:t>
      </w:r>
    </w:p>
    <w:p w:rsidR="00C514CE" w:rsidRDefault="006D1DD8">
      <w:pPr>
        <w:pStyle w:val="ListParagraph"/>
        <w:numPr>
          <w:ilvl w:val="1"/>
          <w:numId w:val="1"/>
        </w:numPr>
        <w:tabs>
          <w:tab w:val="left" w:pos="840"/>
          <w:tab w:val="left" w:pos="841"/>
        </w:tabs>
        <w:spacing w:line="243" w:lineRule="exact"/>
        <w:rPr>
          <w:sz w:val="20"/>
        </w:rPr>
      </w:pPr>
      <w:r>
        <w:rPr>
          <w:sz w:val="20"/>
        </w:rPr>
        <w:t>Attend school board meetings</w:t>
      </w:r>
    </w:p>
    <w:p w:rsidR="00C514CE" w:rsidRDefault="006D1DD8">
      <w:pPr>
        <w:pStyle w:val="ListParagraph"/>
        <w:numPr>
          <w:ilvl w:val="1"/>
          <w:numId w:val="1"/>
        </w:numPr>
        <w:tabs>
          <w:tab w:val="left" w:pos="840"/>
          <w:tab w:val="left" w:pos="841"/>
        </w:tabs>
        <w:spacing w:before="1"/>
        <w:ind w:right="1025" w:hanging="360"/>
        <w:rPr>
          <w:sz w:val="20"/>
        </w:rPr>
      </w:pPr>
      <w:r>
        <w:rPr>
          <w:sz w:val="20"/>
        </w:rPr>
        <w:t>Appoint a legislative representative who will attend your school board meetings and make</w:t>
      </w:r>
      <w:r>
        <w:rPr>
          <w:spacing w:val="-31"/>
          <w:sz w:val="20"/>
        </w:rPr>
        <w:t xml:space="preserve"> </w:t>
      </w:r>
      <w:r>
        <w:rPr>
          <w:sz w:val="20"/>
        </w:rPr>
        <w:t xml:space="preserve">a </w:t>
      </w:r>
      <w:r>
        <w:rPr>
          <w:sz w:val="20"/>
        </w:rPr>
        <w:lastRenderedPageBreak/>
        <w:t xml:space="preserve">report </w:t>
      </w:r>
      <w:r>
        <w:rPr>
          <w:spacing w:val="3"/>
          <w:sz w:val="20"/>
        </w:rPr>
        <w:t>to</w:t>
      </w:r>
      <w:r w:rsidR="00B222BF">
        <w:rPr>
          <w:spacing w:val="3"/>
          <w:sz w:val="20"/>
        </w:rPr>
        <w:t xml:space="preserve"> </w:t>
      </w:r>
      <w:r>
        <w:rPr>
          <w:spacing w:val="3"/>
          <w:sz w:val="20"/>
        </w:rPr>
        <w:t>your</w:t>
      </w:r>
      <w:r>
        <w:rPr>
          <w:spacing w:val="-1"/>
          <w:sz w:val="20"/>
        </w:rPr>
        <w:t xml:space="preserve"> </w:t>
      </w:r>
      <w:r>
        <w:rPr>
          <w:sz w:val="20"/>
        </w:rPr>
        <w:t>membership.</w:t>
      </w:r>
    </w:p>
    <w:p w:rsidR="00C514CE" w:rsidRDefault="006D1DD8">
      <w:pPr>
        <w:pStyle w:val="ListParagraph"/>
        <w:numPr>
          <w:ilvl w:val="1"/>
          <w:numId w:val="1"/>
        </w:numPr>
        <w:tabs>
          <w:tab w:val="left" w:pos="840"/>
          <w:tab w:val="left" w:pos="841"/>
        </w:tabs>
        <w:spacing w:line="213" w:lineRule="exact"/>
        <w:rPr>
          <w:sz w:val="20"/>
        </w:rPr>
      </w:pPr>
      <w:r>
        <w:rPr>
          <w:sz w:val="20"/>
        </w:rPr>
        <w:t>Provide the contact information on the decision makers and provide updates on legislative</w:t>
      </w:r>
      <w:r>
        <w:rPr>
          <w:spacing w:val="-27"/>
          <w:sz w:val="20"/>
        </w:rPr>
        <w:t xml:space="preserve"> </w:t>
      </w:r>
      <w:r>
        <w:rPr>
          <w:sz w:val="20"/>
        </w:rPr>
        <w:t>issues</w:t>
      </w:r>
    </w:p>
    <w:p w:rsidR="00C514CE" w:rsidRDefault="006D1DD8">
      <w:pPr>
        <w:pStyle w:val="ListParagraph"/>
        <w:numPr>
          <w:ilvl w:val="1"/>
          <w:numId w:val="1"/>
        </w:numPr>
        <w:tabs>
          <w:tab w:val="left" w:pos="840"/>
          <w:tab w:val="left" w:pos="841"/>
        </w:tabs>
        <w:spacing w:line="231" w:lineRule="exact"/>
        <w:rPr>
          <w:sz w:val="20"/>
        </w:rPr>
      </w:pPr>
      <w:r>
        <w:rPr>
          <w:sz w:val="20"/>
        </w:rPr>
        <w:t>Invite your local or state elected officials to speak on a</w:t>
      </w:r>
      <w:r>
        <w:rPr>
          <w:spacing w:val="-6"/>
          <w:sz w:val="20"/>
        </w:rPr>
        <w:t xml:space="preserve"> </w:t>
      </w:r>
      <w:r>
        <w:rPr>
          <w:sz w:val="20"/>
        </w:rPr>
        <w:t>panel</w:t>
      </w:r>
    </w:p>
    <w:p w:rsidR="00C514CE" w:rsidRDefault="00C514CE">
      <w:pPr>
        <w:pStyle w:val="BodyText"/>
        <w:spacing w:before="6"/>
        <w:rPr>
          <w:sz w:val="19"/>
        </w:rPr>
      </w:pPr>
    </w:p>
    <w:p w:rsidR="00C514CE" w:rsidRDefault="006D1DD8">
      <w:pPr>
        <w:pStyle w:val="Heading2"/>
      </w:pPr>
      <w:r>
        <w:t>Standard 5: Sharing Power</w:t>
      </w:r>
    </w:p>
    <w:p w:rsidR="00C514CE" w:rsidRDefault="006D1DD8">
      <w:pPr>
        <w:pStyle w:val="BodyText"/>
        <w:spacing w:before="1"/>
        <w:ind w:left="120" w:right="297"/>
      </w:pPr>
      <w:r>
        <w:rPr>
          <w:u w:val="single"/>
        </w:rPr>
        <w:t>Definition:</w:t>
      </w:r>
      <w:r>
        <w:t xml:space="preserve"> Families and school staff are equal partners in decisions that affect children and families and together inform, influence, and create policies, practices, and programs.</w:t>
      </w:r>
    </w:p>
    <w:p w:rsidR="00C514CE" w:rsidRDefault="006D1DD8">
      <w:pPr>
        <w:pStyle w:val="ListParagraph"/>
        <w:numPr>
          <w:ilvl w:val="1"/>
          <w:numId w:val="1"/>
        </w:numPr>
        <w:tabs>
          <w:tab w:val="left" w:pos="840"/>
          <w:tab w:val="left" w:pos="841"/>
        </w:tabs>
        <w:spacing w:line="222" w:lineRule="exact"/>
        <w:rPr>
          <w:sz w:val="20"/>
        </w:rPr>
      </w:pPr>
      <w:r>
        <w:rPr>
          <w:sz w:val="20"/>
        </w:rPr>
        <w:t>Host a Kids ID program to address the issue of the dangers of</w:t>
      </w:r>
      <w:r>
        <w:rPr>
          <w:spacing w:val="-23"/>
          <w:sz w:val="20"/>
        </w:rPr>
        <w:t xml:space="preserve"> </w:t>
      </w:r>
      <w:r>
        <w:rPr>
          <w:sz w:val="20"/>
        </w:rPr>
        <w:t>strangers</w:t>
      </w:r>
    </w:p>
    <w:p w:rsidR="00C514CE" w:rsidRDefault="006D1DD8">
      <w:pPr>
        <w:pStyle w:val="ListParagraph"/>
        <w:numPr>
          <w:ilvl w:val="1"/>
          <w:numId w:val="1"/>
        </w:numPr>
        <w:tabs>
          <w:tab w:val="left" w:pos="840"/>
          <w:tab w:val="left" w:pos="841"/>
        </w:tabs>
        <w:spacing w:line="233" w:lineRule="exact"/>
        <w:rPr>
          <w:sz w:val="20"/>
        </w:rPr>
      </w:pPr>
      <w:r>
        <w:rPr>
          <w:sz w:val="20"/>
        </w:rPr>
        <w:t>Host an informational night for parents on how to prepare your child for high</w:t>
      </w:r>
      <w:r>
        <w:rPr>
          <w:spacing w:val="-8"/>
          <w:sz w:val="20"/>
        </w:rPr>
        <w:t xml:space="preserve"> </w:t>
      </w:r>
      <w:r>
        <w:rPr>
          <w:sz w:val="20"/>
        </w:rPr>
        <w:t>school</w:t>
      </w:r>
    </w:p>
    <w:p w:rsidR="00C514CE" w:rsidRDefault="006D1DD8">
      <w:pPr>
        <w:pStyle w:val="ListParagraph"/>
        <w:numPr>
          <w:ilvl w:val="1"/>
          <w:numId w:val="1"/>
        </w:numPr>
        <w:tabs>
          <w:tab w:val="left" w:pos="840"/>
          <w:tab w:val="left" w:pos="841"/>
        </w:tabs>
        <w:spacing w:line="224" w:lineRule="exact"/>
        <w:rPr>
          <w:sz w:val="20"/>
        </w:rPr>
      </w:pPr>
      <w:r>
        <w:rPr>
          <w:sz w:val="20"/>
        </w:rPr>
        <w:t>Host an informational session on what are the requirements for graduating from high</w:t>
      </w:r>
      <w:r>
        <w:rPr>
          <w:spacing w:val="-15"/>
          <w:sz w:val="20"/>
        </w:rPr>
        <w:t xml:space="preserve"> </w:t>
      </w:r>
      <w:r>
        <w:rPr>
          <w:sz w:val="20"/>
        </w:rPr>
        <w:t>school</w:t>
      </w:r>
    </w:p>
    <w:p w:rsidR="00C514CE" w:rsidRDefault="006D1DD8">
      <w:pPr>
        <w:pStyle w:val="ListParagraph"/>
        <w:numPr>
          <w:ilvl w:val="1"/>
          <w:numId w:val="1"/>
        </w:numPr>
        <w:tabs>
          <w:tab w:val="left" w:pos="840"/>
          <w:tab w:val="left" w:pos="841"/>
        </w:tabs>
        <w:spacing w:line="231" w:lineRule="exact"/>
        <w:rPr>
          <w:sz w:val="20"/>
        </w:rPr>
      </w:pPr>
      <w:r>
        <w:rPr>
          <w:sz w:val="20"/>
        </w:rPr>
        <w:t>Show how parents and teachers can promote internet safety at home and</w:t>
      </w:r>
      <w:r>
        <w:rPr>
          <w:spacing w:val="-12"/>
          <w:sz w:val="20"/>
        </w:rPr>
        <w:t xml:space="preserve"> </w:t>
      </w:r>
      <w:r>
        <w:rPr>
          <w:sz w:val="20"/>
        </w:rPr>
        <w:t>school</w:t>
      </w:r>
    </w:p>
    <w:p w:rsidR="00C514CE" w:rsidRDefault="00C514CE">
      <w:pPr>
        <w:pStyle w:val="BodyText"/>
        <w:spacing w:before="2"/>
        <w:rPr>
          <w:sz w:val="19"/>
        </w:rPr>
      </w:pPr>
    </w:p>
    <w:p w:rsidR="00C514CE" w:rsidRDefault="006D1DD8">
      <w:pPr>
        <w:pStyle w:val="Heading2"/>
      </w:pPr>
      <w:r>
        <w:t>Standard 6: Collaborating with the Community</w:t>
      </w:r>
    </w:p>
    <w:p w:rsidR="00C514CE" w:rsidRDefault="006D1DD8">
      <w:pPr>
        <w:pStyle w:val="BodyText"/>
        <w:ind w:left="120" w:right="297"/>
      </w:pPr>
      <w:r>
        <w:rPr>
          <w:u w:val="single"/>
        </w:rPr>
        <w:t>Definition</w:t>
      </w:r>
      <w:r>
        <w:t>: Families and school staff collaborate with community members to connect students, families, and staff to expanded learning opportunities, community services, and civic participation.</w:t>
      </w:r>
    </w:p>
    <w:p w:rsidR="00C514CE" w:rsidRDefault="006D1DD8">
      <w:pPr>
        <w:pStyle w:val="ListParagraph"/>
        <w:numPr>
          <w:ilvl w:val="1"/>
          <w:numId w:val="1"/>
        </w:numPr>
        <w:tabs>
          <w:tab w:val="left" w:pos="840"/>
          <w:tab w:val="left" w:pos="841"/>
        </w:tabs>
        <w:ind w:right="1146" w:hanging="360"/>
        <w:rPr>
          <w:sz w:val="20"/>
        </w:rPr>
      </w:pPr>
      <w:r>
        <w:rPr>
          <w:sz w:val="20"/>
        </w:rPr>
        <w:t>Partner</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sister</w:t>
      </w:r>
      <w:r>
        <w:rPr>
          <w:spacing w:val="-2"/>
          <w:sz w:val="20"/>
        </w:rPr>
        <w:t xml:space="preserve"> </w:t>
      </w:r>
      <w:r>
        <w:rPr>
          <w:sz w:val="20"/>
        </w:rPr>
        <w:t>PTA</w:t>
      </w:r>
      <w:r>
        <w:rPr>
          <w:spacing w:val="-2"/>
          <w:sz w:val="20"/>
        </w:rPr>
        <w:t xml:space="preserve"> </w:t>
      </w:r>
      <w:r>
        <w:rPr>
          <w:sz w:val="20"/>
        </w:rPr>
        <w:t>that</w:t>
      </w:r>
      <w:r>
        <w:rPr>
          <w:spacing w:val="-2"/>
          <w:sz w:val="20"/>
        </w:rPr>
        <w:t xml:space="preserve"> </w:t>
      </w:r>
      <w:r>
        <w:rPr>
          <w:sz w:val="20"/>
        </w:rPr>
        <w:t>is</w:t>
      </w:r>
      <w:r>
        <w:rPr>
          <w:spacing w:val="-3"/>
          <w:sz w:val="20"/>
        </w:rPr>
        <w:t xml:space="preserve"> </w:t>
      </w:r>
      <w:r>
        <w:rPr>
          <w:sz w:val="20"/>
        </w:rPr>
        <w:t>struggling;</w:t>
      </w:r>
      <w:r>
        <w:rPr>
          <w:spacing w:val="-3"/>
          <w:sz w:val="20"/>
        </w:rPr>
        <w:t xml:space="preserve"> </w:t>
      </w:r>
      <w:r>
        <w:rPr>
          <w:sz w:val="20"/>
        </w:rPr>
        <w:t>invite</w:t>
      </w:r>
      <w:r>
        <w:rPr>
          <w:spacing w:val="-3"/>
          <w:sz w:val="20"/>
        </w:rPr>
        <w:t xml:space="preserve"> </w:t>
      </w:r>
      <w:r>
        <w:rPr>
          <w:sz w:val="20"/>
        </w:rPr>
        <w:t>them</w:t>
      </w:r>
      <w:r>
        <w:rPr>
          <w:spacing w:val="-3"/>
          <w:sz w:val="20"/>
        </w:rPr>
        <w:t xml:space="preserve"> </w:t>
      </w:r>
      <w:r>
        <w:rPr>
          <w:sz w:val="20"/>
        </w:rPr>
        <w:t>to</w:t>
      </w:r>
      <w:r>
        <w:rPr>
          <w:spacing w:val="-2"/>
          <w:sz w:val="20"/>
        </w:rPr>
        <w:t xml:space="preserve"> </w:t>
      </w:r>
      <w:r>
        <w:rPr>
          <w:sz w:val="20"/>
        </w:rPr>
        <w:t>your</w:t>
      </w:r>
      <w:r>
        <w:rPr>
          <w:spacing w:val="-2"/>
          <w:sz w:val="20"/>
        </w:rPr>
        <w:t xml:space="preserve"> </w:t>
      </w:r>
      <w:r>
        <w:rPr>
          <w:sz w:val="20"/>
        </w:rPr>
        <w:t>event</w:t>
      </w:r>
      <w:r>
        <w:rPr>
          <w:spacing w:val="-2"/>
          <w:sz w:val="20"/>
        </w:rPr>
        <w:t xml:space="preserve"> </w:t>
      </w:r>
      <w:r>
        <w:rPr>
          <w:sz w:val="20"/>
        </w:rPr>
        <w:t>than</w:t>
      </w:r>
      <w:r>
        <w:rPr>
          <w:spacing w:val="-1"/>
          <w:sz w:val="20"/>
        </w:rPr>
        <w:t xml:space="preserve"> </w:t>
      </w:r>
      <w:r>
        <w:rPr>
          <w:sz w:val="20"/>
        </w:rPr>
        <w:t>assist</w:t>
      </w:r>
      <w:r>
        <w:rPr>
          <w:spacing w:val="-2"/>
          <w:sz w:val="20"/>
        </w:rPr>
        <w:t xml:space="preserve"> </w:t>
      </w:r>
      <w:r>
        <w:rPr>
          <w:sz w:val="20"/>
        </w:rPr>
        <w:t>them</w:t>
      </w:r>
      <w:r>
        <w:rPr>
          <w:spacing w:val="-1"/>
          <w:sz w:val="20"/>
        </w:rPr>
        <w:t xml:space="preserve"> </w:t>
      </w:r>
      <w:r>
        <w:rPr>
          <w:sz w:val="20"/>
        </w:rPr>
        <w:t>with orchestrating</w:t>
      </w:r>
      <w:r w:rsidR="00EC2FB1">
        <w:rPr>
          <w:sz w:val="20"/>
        </w:rPr>
        <w:t xml:space="preserve"> </w:t>
      </w:r>
      <w:r>
        <w:rPr>
          <w:sz w:val="20"/>
        </w:rPr>
        <w:t>their own.</w:t>
      </w:r>
    </w:p>
    <w:p w:rsidR="00C514CE" w:rsidRDefault="006D1DD8">
      <w:pPr>
        <w:pStyle w:val="ListParagraph"/>
        <w:numPr>
          <w:ilvl w:val="1"/>
          <w:numId w:val="1"/>
        </w:numPr>
        <w:tabs>
          <w:tab w:val="left" w:pos="840"/>
          <w:tab w:val="left" w:pos="841"/>
        </w:tabs>
        <w:spacing w:before="7" w:line="213" w:lineRule="auto"/>
        <w:ind w:right="312"/>
        <w:rPr>
          <w:sz w:val="20"/>
        </w:rPr>
      </w:pPr>
      <w:r>
        <w:rPr>
          <w:sz w:val="20"/>
        </w:rPr>
        <w:t>Partner with other nonprofits agencies like United Way and Junior Achievement for youth leadership programs</w:t>
      </w:r>
    </w:p>
    <w:p w:rsidR="00C514CE" w:rsidRDefault="006D1DD8">
      <w:pPr>
        <w:pStyle w:val="ListParagraph"/>
        <w:numPr>
          <w:ilvl w:val="1"/>
          <w:numId w:val="1"/>
        </w:numPr>
        <w:tabs>
          <w:tab w:val="left" w:pos="840"/>
          <w:tab w:val="left" w:pos="841"/>
        </w:tabs>
        <w:spacing w:line="213" w:lineRule="exact"/>
        <w:rPr>
          <w:sz w:val="20"/>
        </w:rPr>
      </w:pPr>
      <w:r>
        <w:rPr>
          <w:sz w:val="20"/>
        </w:rPr>
        <w:t>Collaborate with local churches and community organizations to provide quality after-school</w:t>
      </w:r>
      <w:r>
        <w:rPr>
          <w:spacing w:val="-35"/>
          <w:sz w:val="20"/>
        </w:rPr>
        <w:t xml:space="preserve"> </w:t>
      </w:r>
      <w:r>
        <w:rPr>
          <w:sz w:val="20"/>
        </w:rPr>
        <w:t>programs.</w:t>
      </w:r>
    </w:p>
    <w:p w:rsidR="00C514CE" w:rsidRDefault="006D1DD8">
      <w:pPr>
        <w:pStyle w:val="ListParagraph"/>
        <w:numPr>
          <w:ilvl w:val="1"/>
          <w:numId w:val="1"/>
        </w:numPr>
        <w:tabs>
          <w:tab w:val="left" w:pos="840"/>
          <w:tab w:val="left" w:pos="841"/>
        </w:tabs>
        <w:spacing w:line="227" w:lineRule="exact"/>
        <w:rPr>
          <w:sz w:val="20"/>
        </w:rPr>
      </w:pPr>
      <w:r>
        <w:rPr>
          <w:sz w:val="20"/>
        </w:rPr>
        <w:t>Sponsor voter registration drives, mock elections or community recycling</w:t>
      </w:r>
      <w:r>
        <w:rPr>
          <w:spacing w:val="-12"/>
          <w:sz w:val="20"/>
        </w:rPr>
        <w:t xml:space="preserve"> </w:t>
      </w:r>
      <w:r>
        <w:rPr>
          <w:sz w:val="20"/>
        </w:rPr>
        <w:t>projects</w:t>
      </w:r>
    </w:p>
    <w:p w:rsidR="00C514CE" w:rsidRDefault="006D1DD8">
      <w:pPr>
        <w:pStyle w:val="ListParagraph"/>
        <w:numPr>
          <w:ilvl w:val="1"/>
          <w:numId w:val="1"/>
        </w:numPr>
        <w:tabs>
          <w:tab w:val="left" w:pos="840"/>
          <w:tab w:val="left" w:pos="841"/>
        </w:tabs>
        <w:spacing w:line="237" w:lineRule="auto"/>
        <w:ind w:right="662" w:hanging="360"/>
        <w:rPr>
          <w:sz w:val="20"/>
        </w:rPr>
      </w:pPr>
      <w:r>
        <w:rPr>
          <w:sz w:val="20"/>
        </w:rPr>
        <w:t>Host joint community PTA meetings with the elementary, middle/junior high and high schools</w:t>
      </w:r>
      <w:r>
        <w:rPr>
          <w:spacing w:val="-32"/>
          <w:sz w:val="20"/>
        </w:rPr>
        <w:t xml:space="preserve"> </w:t>
      </w:r>
      <w:r>
        <w:rPr>
          <w:sz w:val="20"/>
        </w:rPr>
        <w:t>to showcase</w:t>
      </w:r>
      <w:r w:rsidR="00EC2FB1">
        <w:rPr>
          <w:sz w:val="20"/>
        </w:rPr>
        <w:t xml:space="preserve"> </w:t>
      </w:r>
      <w:r>
        <w:rPr>
          <w:sz w:val="20"/>
        </w:rPr>
        <w:t xml:space="preserve">what each </w:t>
      </w:r>
      <w:r w:rsidR="00EC2FB1">
        <w:rPr>
          <w:sz w:val="20"/>
        </w:rPr>
        <w:t>offer</w:t>
      </w:r>
      <w:r>
        <w:rPr>
          <w:sz w:val="20"/>
        </w:rPr>
        <w:t>.</w:t>
      </w:r>
    </w:p>
    <w:p w:rsidR="00C514CE" w:rsidRDefault="00C514CE">
      <w:pPr>
        <w:pStyle w:val="BodyText"/>
        <w:spacing w:before="10"/>
        <w:rPr>
          <w:sz w:val="17"/>
        </w:rPr>
      </w:pPr>
    </w:p>
    <w:p w:rsidR="00C514CE" w:rsidRDefault="006D1DD8">
      <w:pPr>
        <w:ind w:left="120" w:right="995"/>
        <w:rPr>
          <w:sz w:val="18"/>
        </w:rPr>
      </w:pPr>
      <w:r>
        <w:rPr>
          <w:sz w:val="18"/>
        </w:rPr>
        <w:t xml:space="preserve">For more information about the National Standards and PTA programs that promote family-school partnerships, visit </w:t>
      </w:r>
      <w:hyperlink r:id="rId18">
        <w:r>
          <w:rPr>
            <w:color w:val="0000FF"/>
            <w:sz w:val="18"/>
            <w:u w:val="single" w:color="0000FF"/>
          </w:rPr>
          <w:t>www.pta.org</w:t>
        </w:r>
        <w:r>
          <w:rPr>
            <w:sz w:val="18"/>
          </w:rPr>
          <w:t>.</w:t>
        </w:r>
      </w:hyperlink>
    </w:p>
    <w:sectPr w:rsidR="00C514CE">
      <w:pgSz w:w="12240" w:h="15840"/>
      <w:pgMar w:top="840" w:right="1220" w:bottom="960" w:left="168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035" w:rsidRDefault="004E3035">
      <w:r>
        <w:separator/>
      </w:r>
    </w:p>
  </w:endnote>
  <w:endnote w:type="continuationSeparator" w:id="0">
    <w:p w:rsidR="004E3035" w:rsidRDefault="004E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CE" w:rsidRDefault="00DD4A6A">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3781425</wp:posOffset>
              </wp:positionH>
              <wp:positionV relativeFrom="page">
                <wp:posOffset>9428480</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4CE" w:rsidRDefault="006D1DD8">
                          <w:pPr>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5pt;margin-top:742.4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" filled="f" stroked="f">
              <v:textbox inset="0,0,0,0">
                <w:txbxContent>
                  <w:p w:rsidR="00C514CE" w:rsidRDefault="006D1DD8">
                    <w:pPr>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035" w:rsidRDefault="004E3035">
      <w:r>
        <w:separator/>
      </w:r>
    </w:p>
  </w:footnote>
  <w:footnote w:type="continuationSeparator" w:id="0">
    <w:p w:rsidR="004E3035" w:rsidRDefault="004E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11"/>
    <w:multiLevelType w:val="hybridMultilevel"/>
    <w:tmpl w:val="2C0C4BF6"/>
    <w:lvl w:ilvl="0" w:tplc="6F708874">
      <w:numFmt w:val="bullet"/>
      <w:lvlText w:val=""/>
      <w:lvlJc w:val="left"/>
      <w:pPr>
        <w:ind w:left="480" w:hanging="360"/>
      </w:pPr>
      <w:rPr>
        <w:rFonts w:ascii="Wingdings" w:eastAsia="Wingdings" w:hAnsi="Wingdings" w:cs="Wingdings" w:hint="default"/>
        <w:w w:val="98"/>
        <w:sz w:val="20"/>
        <w:szCs w:val="20"/>
        <w:lang w:val="en-US" w:eastAsia="en-US" w:bidi="en-US"/>
      </w:rPr>
    </w:lvl>
    <w:lvl w:ilvl="1" w:tplc="57E20D56">
      <w:numFmt w:val="bullet"/>
      <w:lvlText w:val="•"/>
      <w:lvlJc w:val="left"/>
      <w:pPr>
        <w:ind w:left="1366" w:hanging="360"/>
      </w:pPr>
      <w:rPr>
        <w:rFonts w:hint="default"/>
        <w:lang w:val="en-US" w:eastAsia="en-US" w:bidi="en-US"/>
      </w:rPr>
    </w:lvl>
    <w:lvl w:ilvl="2" w:tplc="0E2ADA72">
      <w:numFmt w:val="bullet"/>
      <w:lvlText w:val="•"/>
      <w:lvlJc w:val="left"/>
      <w:pPr>
        <w:ind w:left="2252" w:hanging="360"/>
      </w:pPr>
      <w:rPr>
        <w:rFonts w:hint="default"/>
        <w:lang w:val="en-US" w:eastAsia="en-US" w:bidi="en-US"/>
      </w:rPr>
    </w:lvl>
    <w:lvl w:ilvl="3" w:tplc="E97E04C2">
      <w:numFmt w:val="bullet"/>
      <w:lvlText w:val="•"/>
      <w:lvlJc w:val="left"/>
      <w:pPr>
        <w:ind w:left="3138" w:hanging="360"/>
      </w:pPr>
      <w:rPr>
        <w:rFonts w:hint="default"/>
        <w:lang w:val="en-US" w:eastAsia="en-US" w:bidi="en-US"/>
      </w:rPr>
    </w:lvl>
    <w:lvl w:ilvl="4" w:tplc="0A6E78CC">
      <w:numFmt w:val="bullet"/>
      <w:lvlText w:val="•"/>
      <w:lvlJc w:val="left"/>
      <w:pPr>
        <w:ind w:left="4024" w:hanging="360"/>
      </w:pPr>
      <w:rPr>
        <w:rFonts w:hint="default"/>
        <w:lang w:val="en-US" w:eastAsia="en-US" w:bidi="en-US"/>
      </w:rPr>
    </w:lvl>
    <w:lvl w:ilvl="5" w:tplc="BF92F13C">
      <w:numFmt w:val="bullet"/>
      <w:lvlText w:val="•"/>
      <w:lvlJc w:val="left"/>
      <w:pPr>
        <w:ind w:left="4910" w:hanging="360"/>
      </w:pPr>
      <w:rPr>
        <w:rFonts w:hint="default"/>
        <w:lang w:val="en-US" w:eastAsia="en-US" w:bidi="en-US"/>
      </w:rPr>
    </w:lvl>
    <w:lvl w:ilvl="6" w:tplc="302A40EE">
      <w:numFmt w:val="bullet"/>
      <w:lvlText w:val="•"/>
      <w:lvlJc w:val="left"/>
      <w:pPr>
        <w:ind w:left="5796" w:hanging="360"/>
      </w:pPr>
      <w:rPr>
        <w:rFonts w:hint="default"/>
        <w:lang w:val="en-US" w:eastAsia="en-US" w:bidi="en-US"/>
      </w:rPr>
    </w:lvl>
    <w:lvl w:ilvl="7" w:tplc="5FB62034">
      <w:numFmt w:val="bullet"/>
      <w:lvlText w:val="•"/>
      <w:lvlJc w:val="left"/>
      <w:pPr>
        <w:ind w:left="6682" w:hanging="360"/>
      </w:pPr>
      <w:rPr>
        <w:rFonts w:hint="default"/>
        <w:lang w:val="en-US" w:eastAsia="en-US" w:bidi="en-US"/>
      </w:rPr>
    </w:lvl>
    <w:lvl w:ilvl="8" w:tplc="DC7E6D22">
      <w:numFmt w:val="bullet"/>
      <w:lvlText w:val="•"/>
      <w:lvlJc w:val="left"/>
      <w:pPr>
        <w:ind w:left="7568" w:hanging="360"/>
      </w:pPr>
      <w:rPr>
        <w:rFonts w:hint="default"/>
        <w:lang w:val="en-US" w:eastAsia="en-US" w:bidi="en-US"/>
      </w:rPr>
    </w:lvl>
  </w:abstractNum>
  <w:abstractNum w:abstractNumId="1" w15:restartNumberingAfterBreak="0">
    <w:nsid w:val="03E87BB4"/>
    <w:multiLevelType w:val="hybridMultilevel"/>
    <w:tmpl w:val="F08E3CEC"/>
    <w:lvl w:ilvl="0" w:tplc="8C3413FE">
      <w:start w:val="1"/>
      <w:numFmt w:val="decimal"/>
      <w:lvlText w:val="%1."/>
      <w:lvlJc w:val="left"/>
      <w:pPr>
        <w:ind w:left="480" w:hanging="363"/>
        <w:jc w:val="left"/>
      </w:pPr>
      <w:rPr>
        <w:rFonts w:ascii="Calibri" w:eastAsia="Calibri" w:hAnsi="Calibri" w:cs="Calibri" w:hint="default"/>
        <w:spacing w:val="0"/>
        <w:w w:val="97"/>
        <w:sz w:val="20"/>
        <w:szCs w:val="20"/>
        <w:lang w:val="en-US" w:eastAsia="en-US" w:bidi="en-US"/>
      </w:rPr>
    </w:lvl>
    <w:lvl w:ilvl="1" w:tplc="4FC21EAA">
      <w:numFmt w:val="bullet"/>
      <w:lvlText w:val="•"/>
      <w:lvlJc w:val="left"/>
      <w:pPr>
        <w:ind w:left="1366" w:hanging="363"/>
      </w:pPr>
      <w:rPr>
        <w:rFonts w:hint="default"/>
        <w:lang w:val="en-US" w:eastAsia="en-US" w:bidi="en-US"/>
      </w:rPr>
    </w:lvl>
    <w:lvl w:ilvl="2" w:tplc="B9C64F6A">
      <w:numFmt w:val="bullet"/>
      <w:lvlText w:val="•"/>
      <w:lvlJc w:val="left"/>
      <w:pPr>
        <w:ind w:left="2252" w:hanging="363"/>
      </w:pPr>
      <w:rPr>
        <w:rFonts w:hint="default"/>
        <w:lang w:val="en-US" w:eastAsia="en-US" w:bidi="en-US"/>
      </w:rPr>
    </w:lvl>
    <w:lvl w:ilvl="3" w:tplc="EDAA3922">
      <w:numFmt w:val="bullet"/>
      <w:lvlText w:val="•"/>
      <w:lvlJc w:val="left"/>
      <w:pPr>
        <w:ind w:left="3138" w:hanging="363"/>
      </w:pPr>
      <w:rPr>
        <w:rFonts w:hint="default"/>
        <w:lang w:val="en-US" w:eastAsia="en-US" w:bidi="en-US"/>
      </w:rPr>
    </w:lvl>
    <w:lvl w:ilvl="4" w:tplc="3AF66F26">
      <w:numFmt w:val="bullet"/>
      <w:lvlText w:val="•"/>
      <w:lvlJc w:val="left"/>
      <w:pPr>
        <w:ind w:left="4024" w:hanging="363"/>
      </w:pPr>
      <w:rPr>
        <w:rFonts w:hint="default"/>
        <w:lang w:val="en-US" w:eastAsia="en-US" w:bidi="en-US"/>
      </w:rPr>
    </w:lvl>
    <w:lvl w:ilvl="5" w:tplc="751AEE62">
      <w:numFmt w:val="bullet"/>
      <w:lvlText w:val="•"/>
      <w:lvlJc w:val="left"/>
      <w:pPr>
        <w:ind w:left="4910" w:hanging="363"/>
      </w:pPr>
      <w:rPr>
        <w:rFonts w:hint="default"/>
        <w:lang w:val="en-US" w:eastAsia="en-US" w:bidi="en-US"/>
      </w:rPr>
    </w:lvl>
    <w:lvl w:ilvl="6" w:tplc="D51E85AA">
      <w:numFmt w:val="bullet"/>
      <w:lvlText w:val="•"/>
      <w:lvlJc w:val="left"/>
      <w:pPr>
        <w:ind w:left="5796" w:hanging="363"/>
      </w:pPr>
      <w:rPr>
        <w:rFonts w:hint="default"/>
        <w:lang w:val="en-US" w:eastAsia="en-US" w:bidi="en-US"/>
      </w:rPr>
    </w:lvl>
    <w:lvl w:ilvl="7" w:tplc="46848A58">
      <w:numFmt w:val="bullet"/>
      <w:lvlText w:val="•"/>
      <w:lvlJc w:val="left"/>
      <w:pPr>
        <w:ind w:left="6682" w:hanging="363"/>
      </w:pPr>
      <w:rPr>
        <w:rFonts w:hint="default"/>
        <w:lang w:val="en-US" w:eastAsia="en-US" w:bidi="en-US"/>
      </w:rPr>
    </w:lvl>
    <w:lvl w:ilvl="8" w:tplc="B4BAFA1E">
      <w:numFmt w:val="bullet"/>
      <w:lvlText w:val="•"/>
      <w:lvlJc w:val="left"/>
      <w:pPr>
        <w:ind w:left="7568" w:hanging="363"/>
      </w:pPr>
      <w:rPr>
        <w:rFonts w:hint="default"/>
        <w:lang w:val="en-US" w:eastAsia="en-US" w:bidi="en-US"/>
      </w:rPr>
    </w:lvl>
  </w:abstractNum>
  <w:abstractNum w:abstractNumId="2" w15:restartNumberingAfterBreak="0">
    <w:nsid w:val="43FC5060"/>
    <w:multiLevelType w:val="hybridMultilevel"/>
    <w:tmpl w:val="5358C034"/>
    <w:lvl w:ilvl="0" w:tplc="280229FC">
      <w:start w:val="5"/>
      <w:numFmt w:val="decimal"/>
      <w:lvlText w:val="(%1)"/>
      <w:lvlJc w:val="left"/>
      <w:pPr>
        <w:ind w:left="386" w:hanging="266"/>
        <w:jc w:val="left"/>
      </w:pPr>
      <w:rPr>
        <w:rFonts w:ascii="Calibri" w:eastAsia="Calibri" w:hAnsi="Calibri" w:cs="Calibri" w:hint="default"/>
        <w:spacing w:val="-1"/>
        <w:w w:val="99"/>
        <w:sz w:val="20"/>
        <w:szCs w:val="20"/>
        <w:lang w:val="en-US" w:eastAsia="en-US" w:bidi="en-US"/>
      </w:rPr>
    </w:lvl>
    <w:lvl w:ilvl="1" w:tplc="F6A23EFC">
      <w:numFmt w:val="bullet"/>
      <w:lvlText w:val=""/>
      <w:lvlJc w:val="left"/>
      <w:pPr>
        <w:ind w:left="840" w:hanging="363"/>
      </w:pPr>
      <w:rPr>
        <w:rFonts w:ascii="Symbol" w:eastAsia="Symbol" w:hAnsi="Symbol" w:cs="Symbol" w:hint="default"/>
        <w:w w:val="100"/>
        <w:sz w:val="18"/>
        <w:szCs w:val="18"/>
        <w:lang w:val="en-US" w:eastAsia="en-US" w:bidi="en-US"/>
      </w:rPr>
    </w:lvl>
    <w:lvl w:ilvl="2" w:tplc="B3F66A6C">
      <w:numFmt w:val="bullet"/>
      <w:lvlText w:val="•"/>
      <w:lvlJc w:val="left"/>
      <w:pPr>
        <w:ind w:left="1784" w:hanging="363"/>
      </w:pPr>
      <w:rPr>
        <w:rFonts w:hint="default"/>
        <w:lang w:val="en-US" w:eastAsia="en-US" w:bidi="en-US"/>
      </w:rPr>
    </w:lvl>
    <w:lvl w:ilvl="3" w:tplc="4B08EDBE">
      <w:numFmt w:val="bullet"/>
      <w:lvlText w:val="•"/>
      <w:lvlJc w:val="left"/>
      <w:pPr>
        <w:ind w:left="2728" w:hanging="363"/>
      </w:pPr>
      <w:rPr>
        <w:rFonts w:hint="default"/>
        <w:lang w:val="en-US" w:eastAsia="en-US" w:bidi="en-US"/>
      </w:rPr>
    </w:lvl>
    <w:lvl w:ilvl="4" w:tplc="1DE2C944">
      <w:numFmt w:val="bullet"/>
      <w:lvlText w:val="•"/>
      <w:lvlJc w:val="left"/>
      <w:pPr>
        <w:ind w:left="3673" w:hanging="363"/>
      </w:pPr>
      <w:rPr>
        <w:rFonts w:hint="default"/>
        <w:lang w:val="en-US" w:eastAsia="en-US" w:bidi="en-US"/>
      </w:rPr>
    </w:lvl>
    <w:lvl w:ilvl="5" w:tplc="E82EABCA">
      <w:numFmt w:val="bullet"/>
      <w:lvlText w:val="•"/>
      <w:lvlJc w:val="left"/>
      <w:pPr>
        <w:ind w:left="4617" w:hanging="363"/>
      </w:pPr>
      <w:rPr>
        <w:rFonts w:hint="default"/>
        <w:lang w:val="en-US" w:eastAsia="en-US" w:bidi="en-US"/>
      </w:rPr>
    </w:lvl>
    <w:lvl w:ilvl="6" w:tplc="0D9C9C92">
      <w:numFmt w:val="bullet"/>
      <w:lvlText w:val="•"/>
      <w:lvlJc w:val="left"/>
      <w:pPr>
        <w:ind w:left="5562" w:hanging="363"/>
      </w:pPr>
      <w:rPr>
        <w:rFonts w:hint="default"/>
        <w:lang w:val="en-US" w:eastAsia="en-US" w:bidi="en-US"/>
      </w:rPr>
    </w:lvl>
    <w:lvl w:ilvl="7" w:tplc="F2903200">
      <w:numFmt w:val="bullet"/>
      <w:lvlText w:val="•"/>
      <w:lvlJc w:val="left"/>
      <w:pPr>
        <w:ind w:left="6506" w:hanging="363"/>
      </w:pPr>
      <w:rPr>
        <w:rFonts w:hint="default"/>
        <w:lang w:val="en-US" w:eastAsia="en-US" w:bidi="en-US"/>
      </w:rPr>
    </w:lvl>
    <w:lvl w:ilvl="8" w:tplc="9956140A">
      <w:numFmt w:val="bullet"/>
      <w:lvlText w:val="•"/>
      <w:lvlJc w:val="left"/>
      <w:pPr>
        <w:ind w:left="7451" w:hanging="363"/>
      </w:pPr>
      <w:rPr>
        <w:rFonts w:hint="default"/>
        <w:lang w:val="en-US" w:eastAsia="en-US" w:bidi="en-US"/>
      </w:rPr>
    </w:lvl>
  </w:abstractNum>
  <w:abstractNum w:abstractNumId="3" w15:restartNumberingAfterBreak="0">
    <w:nsid w:val="75B625DC"/>
    <w:multiLevelType w:val="hybridMultilevel"/>
    <w:tmpl w:val="416ADF9A"/>
    <w:lvl w:ilvl="0" w:tplc="D30882FE">
      <w:numFmt w:val="bullet"/>
      <w:lvlText w:val=""/>
      <w:lvlJc w:val="left"/>
      <w:pPr>
        <w:ind w:left="408" w:hanging="288"/>
      </w:pPr>
      <w:rPr>
        <w:rFonts w:ascii="Symbol" w:eastAsia="Symbol" w:hAnsi="Symbol" w:cs="Symbol" w:hint="default"/>
        <w:b/>
        <w:bCs/>
        <w:w w:val="98"/>
        <w:sz w:val="24"/>
        <w:szCs w:val="24"/>
        <w:lang w:val="en-US" w:eastAsia="en-US" w:bidi="en-US"/>
      </w:rPr>
    </w:lvl>
    <w:lvl w:ilvl="1" w:tplc="F020B04A">
      <w:numFmt w:val="bullet"/>
      <w:lvlText w:val="•"/>
      <w:lvlJc w:val="left"/>
      <w:pPr>
        <w:ind w:left="1294" w:hanging="288"/>
      </w:pPr>
      <w:rPr>
        <w:rFonts w:hint="default"/>
        <w:lang w:val="en-US" w:eastAsia="en-US" w:bidi="en-US"/>
      </w:rPr>
    </w:lvl>
    <w:lvl w:ilvl="2" w:tplc="B056744A">
      <w:numFmt w:val="bullet"/>
      <w:lvlText w:val="•"/>
      <w:lvlJc w:val="left"/>
      <w:pPr>
        <w:ind w:left="2188" w:hanging="288"/>
      </w:pPr>
      <w:rPr>
        <w:rFonts w:hint="default"/>
        <w:lang w:val="en-US" w:eastAsia="en-US" w:bidi="en-US"/>
      </w:rPr>
    </w:lvl>
    <w:lvl w:ilvl="3" w:tplc="B4F6EF0A">
      <w:numFmt w:val="bullet"/>
      <w:lvlText w:val="•"/>
      <w:lvlJc w:val="left"/>
      <w:pPr>
        <w:ind w:left="3082" w:hanging="288"/>
      </w:pPr>
      <w:rPr>
        <w:rFonts w:hint="default"/>
        <w:lang w:val="en-US" w:eastAsia="en-US" w:bidi="en-US"/>
      </w:rPr>
    </w:lvl>
    <w:lvl w:ilvl="4" w:tplc="11E26AF4">
      <w:numFmt w:val="bullet"/>
      <w:lvlText w:val="•"/>
      <w:lvlJc w:val="left"/>
      <w:pPr>
        <w:ind w:left="3976" w:hanging="288"/>
      </w:pPr>
      <w:rPr>
        <w:rFonts w:hint="default"/>
        <w:lang w:val="en-US" w:eastAsia="en-US" w:bidi="en-US"/>
      </w:rPr>
    </w:lvl>
    <w:lvl w:ilvl="5" w:tplc="AE78E2DA">
      <w:numFmt w:val="bullet"/>
      <w:lvlText w:val="•"/>
      <w:lvlJc w:val="left"/>
      <w:pPr>
        <w:ind w:left="4870" w:hanging="288"/>
      </w:pPr>
      <w:rPr>
        <w:rFonts w:hint="default"/>
        <w:lang w:val="en-US" w:eastAsia="en-US" w:bidi="en-US"/>
      </w:rPr>
    </w:lvl>
    <w:lvl w:ilvl="6" w:tplc="5DACF084">
      <w:numFmt w:val="bullet"/>
      <w:lvlText w:val="•"/>
      <w:lvlJc w:val="left"/>
      <w:pPr>
        <w:ind w:left="5764" w:hanging="288"/>
      </w:pPr>
      <w:rPr>
        <w:rFonts w:hint="default"/>
        <w:lang w:val="en-US" w:eastAsia="en-US" w:bidi="en-US"/>
      </w:rPr>
    </w:lvl>
    <w:lvl w:ilvl="7" w:tplc="90F0F3BE">
      <w:numFmt w:val="bullet"/>
      <w:lvlText w:val="•"/>
      <w:lvlJc w:val="left"/>
      <w:pPr>
        <w:ind w:left="6658" w:hanging="288"/>
      </w:pPr>
      <w:rPr>
        <w:rFonts w:hint="default"/>
        <w:lang w:val="en-US" w:eastAsia="en-US" w:bidi="en-US"/>
      </w:rPr>
    </w:lvl>
    <w:lvl w:ilvl="8" w:tplc="4E6C0E9E">
      <w:numFmt w:val="bullet"/>
      <w:lvlText w:val="•"/>
      <w:lvlJc w:val="left"/>
      <w:pPr>
        <w:ind w:left="7552" w:hanging="288"/>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CE"/>
    <w:rsid w:val="001D33F5"/>
    <w:rsid w:val="004E3035"/>
    <w:rsid w:val="00651106"/>
    <w:rsid w:val="006D1DD8"/>
    <w:rsid w:val="007800CD"/>
    <w:rsid w:val="00781BF5"/>
    <w:rsid w:val="008A2535"/>
    <w:rsid w:val="009E2174"/>
    <w:rsid w:val="00B222BF"/>
    <w:rsid w:val="00C514CE"/>
    <w:rsid w:val="00D83711"/>
    <w:rsid w:val="00DD4A6A"/>
    <w:rsid w:val="00DF2A6E"/>
    <w:rsid w:val="00EC2FB1"/>
    <w:rsid w:val="00F8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7DD02-08CC-4462-B96C-598989D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782" w:right="2886"/>
      <w:jc w:val="center"/>
      <w:outlineLvl w:val="0"/>
    </w:pPr>
    <w:rPr>
      <w:b/>
      <w:bCs/>
      <w:sz w:val="24"/>
      <w:szCs w:val="24"/>
      <w:u w:val="single" w:color="000000"/>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3"/>
    </w:pPr>
  </w:style>
  <w:style w:type="paragraph" w:customStyle="1" w:styleId="TableParagraph">
    <w:name w:val="Table Paragraph"/>
    <w:basedOn w:val="Normal"/>
    <w:uiPriority w:val="1"/>
    <w:qFormat/>
  </w:style>
  <w:style w:type="paragraph" w:customStyle="1" w:styleId="font8">
    <w:name w:val="font_8"/>
    <w:basedOn w:val="Normal"/>
    <w:rsid w:val="00F847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F8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919">
      <w:bodyDiv w:val="1"/>
      <w:marLeft w:val="0"/>
      <w:marRight w:val="0"/>
      <w:marTop w:val="0"/>
      <w:marBottom w:val="0"/>
      <w:divBdr>
        <w:top w:val="none" w:sz="0" w:space="0" w:color="auto"/>
        <w:left w:val="none" w:sz="0" w:space="0" w:color="auto"/>
        <w:bottom w:val="none" w:sz="0" w:space="0" w:color="auto"/>
        <w:right w:val="none" w:sz="0" w:space="0" w:color="auto"/>
      </w:divBdr>
    </w:div>
    <w:div w:id="121467169">
      <w:bodyDiv w:val="1"/>
      <w:marLeft w:val="0"/>
      <w:marRight w:val="0"/>
      <w:marTop w:val="0"/>
      <w:marBottom w:val="0"/>
      <w:divBdr>
        <w:top w:val="none" w:sz="0" w:space="0" w:color="auto"/>
        <w:left w:val="none" w:sz="0" w:space="0" w:color="auto"/>
        <w:bottom w:val="none" w:sz="0" w:space="0" w:color="auto"/>
        <w:right w:val="none" w:sz="0" w:space="0" w:color="auto"/>
      </w:divBdr>
    </w:div>
    <w:div w:id="18718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abamapta.org/pta-awards" TargetMode="External"/><Relationship Id="rId18" Type="http://schemas.openxmlformats.org/officeDocument/2006/relationships/hyperlink" Target="http://www.p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abamapta.org/pta-awards" TargetMode="External"/><Relationship Id="rId17" Type="http://schemas.openxmlformats.org/officeDocument/2006/relationships/hyperlink" Target="mailto:ALPTA.awards@gmail.com" TargetMode="External"/><Relationship Id="rId2" Type="http://schemas.openxmlformats.org/officeDocument/2006/relationships/styles" Target="styles.xml"/><Relationship Id="rId16" Type="http://schemas.openxmlformats.org/officeDocument/2006/relationships/hyperlink" Target="https://www.alabamapta.org/pta-awar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PTA.awards@gmail.com" TargetMode="External"/><Relationship Id="rId5" Type="http://schemas.openxmlformats.org/officeDocument/2006/relationships/footnotes" Target="footnotes.xml"/><Relationship Id="rId15" Type="http://schemas.openxmlformats.org/officeDocument/2006/relationships/hyperlink" Target="https://www.alabamapta.org/pta-awards" TargetMode="External"/><Relationship Id="rId10" Type="http://schemas.openxmlformats.org/officeDocument/2006/relationships/hyperlink" Target="http://www.pt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bamapta.org/" TargetMode="External"/><Relationship Id="rId14" Type="http://schemas.openxmlformats.org/officeDocument/2006/relationships/hyperlink" Target="https://www.alabamapta.org/pt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boykin</dc:creator>
  <cp:lastModifiedBy>Deborah Stern</cp:lastModifiedBy>
  <cp:revision>3</cp:revision>
  <dcterms:created xsi:type="dcterms:W3CDTF">2023-01-11T18:20:00Z</dcterms:created>
  <dcterms:modified xsi:type="dcterms:W3CDTF">2023-01-11T18:21:00Z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2010</vt:lpwstr>
  </property>
  <property fmtid="{D5CDD505-2E9C-101B-9397-08002B2CF9AE}" pid="4" name="LastSaved">
    <vt:filetime>2023-01-10T00:00:00Z</vt:filetime>
  </property>
</Properties>
</file>